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264A7" w14:textId="77777777" w:rsidR="000E3BE6" w:rsidRPr="000B748E" w:rsidRDefault="000E3BE6" w:rsidP="000E3BE6">
      <w:pPr>
        <w:pStyle w:val="ListParagraph"/>
        <w:ind w:left="360"/>
        <w:jc w:val="center"/>
        <w:rPr>
          <w:rFonts w:cstheme="minorHAnsi"/>
          <w:b/>
          <w:bCs/>
          <w:color w:val="538135" w:themeColor="accent6" w:themeShade="BF"/>
          <w:sz w:val="36"/>
          <w:szCs w:val="32"/>
        </w:rPr>
      </w:pPr>
      <w:bookmarkStart w:id="0" w:name="_GoBack"/>
      <w:bookmarkEnd w:id="0"/>
      <w:r w:rsidRPr="000B748E">
        <w:rPr>
          <w:rFonts w:cstheme="minorHAnsi"/>
          <w:b/>
          <w:bCs/>
          <w:color w:val="538135" w:themeColor="accent6" w:themeShade="BF"/>
          <w:sz w:val="36"/>
          <w:szCs w:val="32"/>
        </w:rPr>
        <w:t xml:space="preserve">WASHINGTON </w:t>
      </w:r>
      <w:r>
        <w:rPr>
          <w:rFonts w:cstheme="minorHAnsi"/>
          <w:b/>
          <w:bCs/>
          <w:color w:val="538135" w:themeColor="accent6" w:themeShade="BF"/>
          <w:sz w:val="36"/>
          <w:szCs w:val="32"/>
        </w:rPr>
        <w:t>GREEN BUYING GUIDE</w:t>
      </w:r>
    </w:p>
    <w:p w14:paraId="596C10FD" w14:textId="77777777" w:rsidR="000E3BE6" w:rsidRPr="000B748E" w:rsidRDefault="000E3BE6" w:rsidP="000E3BE6">
      <w:pPr>
        <w:pBdr>
          <w:bottom w:val="single" w:sz="4" w:space="1" w:color="auto"/>
        </w:pBdr>
        <w:jc w:val="center"/>
        <w:rPr>
          <w:rFonts w:asciiTheme="minorHAnsi" w:hAnsiTheme="minorHAnsi" w:cstheme="minorHAnsi"/>
          <w:color w:val="000000" w:themeColor="text1"/>
          <w:sz w:val="36"/>
          <w:szCs w:val="32"/>
        </w:rPr>
      </w:pPr>
      <w:r w:rsidRPr="000B748E">
        <w:rPr>
          <w:rFonts w:asciiTheme="minorHAnsi" w:hAnsiTheme="minorHAnsi" w:cstheme="minorHAnsi"/>
          <w:b/>
          <w:bCs/>
          <w:color w:val="000000" w:themeColor="text1"/>
          <w:sz w:val="36"/>
          <w:szCs w:val="32"/>
        </w:rPr>
        <w:t xml:space="preserve">LED </w:t>
      </w:r>
      <w:r>
        <w:rPr>
          <w:rFonts w:asciiTheme="minorHAnsi" w:hAnsiTheme="minorHAnsi" w:cstheme="minorHAnsi"/>
          <w:b/>
          <w:bCs/>
          <w:color w:val="000000" w:themeColor="text1"/>
          <w:sz w:val="36"/>
          <w:szCs w:val="32"/>
        </w:rPr>
        <w:t>Lamps and Retrofit Kits</w:t>
      </w:r>
    </w:p>
    <w:p w14:paraId="21D4AE33" w14:textId="77777777" w:rsidR="000E3BE6" w:rsidRPr="00563337" w:rsidRDefault="000E3BE6" w:rsidP="000E3BE6">
      <w:pPr>
        <w:rPr>
          <w:rFonts w:asciiTheme="minorHAnsi" w:hAnsiTheme="minorHAnsi" w:cstheme="minorHAnsi"/>
          <w:color w:val="5B9BD5" w:themeColor="accent1"/>
          <w:sz w:val="28"/>
          <w:szCs w:val="28"/>
        </w:rPr>
      </w:pPr>
      <w:r w:rsidRPr="00563337">
        <w:rPr>
          <w:rFonts w:asciiTheme="minorHAnsi" w:hAnsiTheme="minorHAnsi" w:cstheme="minorHAnsi"/>
          <w:noProof/>
          <w:color w:val="000000" w:themeColor="text1"/>
        </w:rPr>
        <w:drawing>
          <wp:anchor distT="0" distB="0" distL="114300" distR="114300" simplePos="0" relativeHeight="251659264" behindDoc="1" locked="0" layoutInCell="1" allowOverlap="1" wp14:anchorId="54B318A2" wp14:editId="75C4DE9B">
            <wp:simplePos x="0" y="0"/>
            <wp:positionH relativeFrom="column">
              <wp:posOffset>5039360</wp:posOffset>
            </wp:positionH>
            <wp:positionV relativeFrom="paragraph">
              <wp:posOffset>130460</wp:posOffset>
            </wp:positionV>
            <wp:extent cx="1828800" cy="1398905"/>
            <wp:effectExtent l="12700" t="12700" r="12700" b="10795"/>
            <wp:wrapTight wrapText="bothSides">
              <wp:wrapPolygon edited="0">
                <wp:start x="-150" y="-196"/>
                <wp:lineTo x="-150" y="21571"/>
                <wp:lineTo x="21600" y="21571"/>
                <wp:lineTo x="21600" y="-196"/>
                <wp:lineTo x="-150" y="-1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4-20 21.51.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398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63337">
        <w:rPr>
          <w:rFonts w:asciiTheme="minorHAnsi" w:hAnsiTheme="minorHAnsi" w:cstheme="minorHAnsi"/>
          <w:b/>
          <w:bCs/>
          <w:color w:val="5B9BD5" w:themeColor="accent1"/>
          <w:sz w:val="28"/>
          <w:szCs w:val="28"/>
        </w:rPr>
        <w:t>INTRODUCTION/OVERVIEW</w:t>
      </w:r>
    </w:p>
    <w:p w14:paraId="772BB0C4" w14:textId="031B5F72" w:rsidR="000E3BE6" w:rsidRPr="00235D50" w:rsidRDefault="000E3BE6" w:rsidP="000E3BE6">
      <w:pPr>
        <w:rPr>
          <w:rFonts w:asciiTheme="minorHAnsi" w:hAnsiTheme="minorHAnsi" w:cstheme="minorHAnsi"/>
          <w:color w:val="000000" w:themeColor="text1"/>
          <w:sz w:val="12"/>
        </w:rPr>
      </w:pPr>
      <w:r w:rsidRPr="00563337">
        <w:rPr>
          <w:rFonts w:asciiTheme="minorHAnsi" w:hAnsiTheme="minorHAnsi" w:cstheme="minorHAnsi"/>
          <w:color w:val="000000" w:themeColor="text1"/>
        </w:rPr>
        <w:t xml:space="preserve">Replacing incandescent, fluorescent and high-intensity discharge (HID) </w:t>
      </w:r>
      <w:r>
        <w:rPr>
          <w:rFonts w:asciiTheme="minorHAnsi" w:hAnsiTheme="minorHAnsi" w:cstheme="minorHAnsi"/>
          <w:color w:val="000000" w:themeColor="text1"/>
        </w:rPr>
        <w:t>light bulbs</w:t>
      </w:r>
      <w:r w:rsidRPr="00563337">
        <w:rPr>
          <w:rFonts w:asciiTheme="minorHAnsi" w:hAnsiTheme="minorHAnsi" w:cstheme="minorHAnsi"/>
          <w:color w:val="000000" w:themeColor="text1"/>
        </w:rPr>
        <w:t xml:space="preserve"> with LED </w:t>
      </w:r>
      <w:r>
        <w:rPr>
          <w:rFonts w:asciiTheme="minorHAnsi" w:hAnsiTheme="minorHAnsi" w:cstheme="minorHAnsi"/>
          <w:color w:val="000000" w:themeColor="text1"/>
        </w:rPr>
        <w:t xml:space="preserve">lamps and </w:t>
      </w:r>
      <w:r w:rsidRPr="00563337">
        <w:rPr>
          <w:rFonts w:asciiTheme="minorHAnsi" w:hAnsiTheme="minorHAnsi" w:cstheme="minorHAnsi"/>
          <w:color w:val="000000" w:themeColor="text1"/>
        </w:rPr>
        <w:t xml:space="preserve">retrofit kits is one of the </w:t>
      </w:r>
      <w:r>
        <w:rPr>
          <w:rFonts w:asciiTheme="minorHAnsi" w:hAnsiTheme="minorHAnsi" w:cstheme="minorHAnsi"/>
          <w:color w:val="000000" w:themeColor="text1"/>
        </w:rPr>
        <w:t xml:space="preserve">easiest, practical and high-impact </w:t>
      </w:r>
      <w:r w:rsidRPr="00563337">
        <w:rPr>
          <w:rFonts w:asciiTheme="minorHAnsi" w:hAnsiTheme="minorHAnsi" w:cstheme="minorHAnsi"/>
          <w:color w:val="000000" w:themeColor="text1"/>
        </w:rPr>
        <w:t xml:space="preserve">sustainability strategies available to public agencies because it protects human health and the environment while saving money. Because LEDs are highly energy efficient, they can significantly lower electricity consumption </w:t>
      </w:r>
      <w:r>
        <w:rPr>
          <w:rFonts w:asciiTheme="minorHAnsi" w:hAnsiTheme="minorHAnsi" w:cstheme="minorHAnsi"/>
          <w:color w:val="000000" w:themeColor="text1"/>
        </w:rPr>
        <w:t xml:space="preserve">prevent </w:t>
      </w:r>
      <w:r w:rsidRPr="00563337">
        <w:rPr>
          <w:rFonts w:asciiTheme="minorHAnsi" w:hAnsiTheme="minorHAnsi" w:cstheme="minorHAnsi"/>
          <w:color w:val="000000" w:themeColor="text1"/>
        </w:rPr>
        <w:t xml:space="preserve">greenhouse gas emissions. </w:t>
      </w:r>
      <w:r>
        <w:rPr>
          <w:rFonts w:asciiTheme="minorHAnsi" w:hAnsiTheme="minorHAnsi" w:cstheme="minorHAnsi"/>
          <w:color w:val="000000" w:themeColor="text1"/>
        </w:rPr>
        <w:t>LEDs</w:t>
      </w:r>
      <w:r w:rsidRPr="00563337">
        <w:rPr>
          <w:rFonts w:asciiTheme="minorHAnsi" w:hAnsiTheme="minorHAnsi" w:cstheme="minorHAnsi"/>
          <w:color w:val="000000" w:themeColor="text1"/>
        </w:rPr>
        <w:t xml:space="preserve"> also reduce </w:t>
      </w:r>
      <w:r>
        <w:rPr>
          <w:rFonts w:asciiTheme="minorHAnsi" w:hAnsiTheme="minorHAnsi" w:cstheme="minorHAnsi"/>
          <w:color w:val="000000" w:themeColor="text1"/>
        </w:rPr>
        <w:t xml:space="preserve">lamp </w:t>
      </w:r>
      <w:r w:rsidRPr="00563337">
        <w:rPr>
          <w:rFonts w:asciiTheme="minorHAnsi" w:hAnsiTheme="minorHAnsi" w:cstheme="minorHAnsi"/>
          <w:color w:val="000000" w:themeColor="text1"/>
        </w:rPr>
        <w:t xml:space="preserve">replacement and disposal costs because they last a very long time – up to 10 years – and are free of toxic mercury. </w:t>
      </w:r>
      <w:r w:rsidRPr="00563337">
        <w:rPr>
          <w:rFonts w:asciiTheme="minorHAnsi" w:hAnsiTheme="minorHAnsi" w:cstheme="minorHAnsi"/>
          <w:color w:val="000000" w:themeColor="text1"/>
        </w:rPr>
        <w:br/>
      </w:r>
    </w:p>
    <w:p w14:paraId="62295207" w14:textId="4C294705" w:rsidR="000E3BE6" w:rsidRDefault="000E3BE6" w:rsidP="000E3BE6">
      <w:pPr>
        <w:rPr>
          <w:rFonts w:asciiTheme="minorHAnsi" w:hAnsiTheme="minorHAnsi" w:cstheme="minorHAnsi"/>
          <w:color w:val="000000" w:themeColor="text1"/>
        </w:rPr>
      </w:pPr>
      <w:r w:rsidRPr="00563337">
        <w:rPr>
          <w:rFonts w:asciiTheme="minorHAnsi" w:hAnsiTheme="minorHAnsi" w:cstheme="minorHAnsi"/>
          <w:color w:val="000000" w:themeColor="text1"/>
        </w:rPr>
        <w:t xml:space="preserve">This guide </w:t>
      </w:r>
      <w:proofErr w:type="gramStart"/>
      <w:r w:rsidRPr="00563337">
        <w:rPr>
          <w:rFonts w:asciiTheme="minorHAnsi" w:hAnsiTheme="minorHAnsi" w:cstheme="minorHAnsi"/>
          <w:color w:val="000000" w:themeColor="text1"/>
        </w:rPr>
        <w:t>is designed</w:t>
      </w:r>
      <w:proofErr w:type="gramEnd"/>
      <w:r w:rsidRPr="00563337">
        <w:rPr>
          <w:rFonts w:asciiTheme="minorHAnsi" w:hAnsiTheme="minorHAnsi" w:cstheme="minorHAnsi"/>
          <w:color w:val="000000" w:themeColor="text1"/>
        </w:rPr>
        <w:t xml:space="preserve"> to make it easy for State of Washington employees and </w:t>
      </w:r>
      <w:r>
        <w:rPr>
          <w:rFonts w:asciiTheme="minorHAnsi" w:hAnsiTheme="minorHAnsi" w:cstheme="minorHAnsi"/>
          <w:color w:val="000000" w:themeColor="text1"/>
        </w:rPr>
        <w:t xml:space="preserve">other </w:t>
      </w:r>
      <w:r w:rsidRPr="00563337">
        <w:rPr>
          <w:rFonts w:asciiTheme="minorHAnsi" w:hAnsiTheme="minorHAnsi" w:cstheme="minorHAnsi"/>
          <w:color w:val="000000" w:themeColor="text1"/>
        </w:rPr>
        <w:t xml:space="preserve">contract users to: </w:t>
      </w:r>
    </w:p>
    <w:p w14:paraId="669663E8" w14:textId="77777777" w:rsidR="00235D50" w:rsidRPr="00235D50" w:rsidRDefault="00235D50" w:rsidP="000E3BE6">
      <w:pPr>
        <w:rPr>
          <w:rFonts w:asciiTheme="minorHAnsi" w:hAnsiTheme="minorHAnsi" w:cstheme="minorHAnsi"/>
          <w:color w:val="000000" w:themeColor="text1"/>
          <w:sz w:val="16"/>
        </w:rPr>
      </w:pPr>
    </w:p>
    <w:p w14:paraId="663CB613" w14:textId="77777777" w:rsidR="000E3BE6" w:rsidRPr="00235D50" w:rsidRDefault="000E3BE6" w:rsidP="000E3BE6">
      <w:pPr>
        <w:pStyle w:val="ListParagraph"/>
        <w:numPr>
          <w:ilvl w:val="0"/>
          <w:numId w:val="1"/>
        </w:numPr>
        <w:rPr>
          <w:rFonts w:cstheme="minorHAnsi"/>
          <w:color w:val="000000" w:themeColor="text1"/>
          <w:sz w:val="12"/>
        </w:rPr>
      </w:pPr>
      <w:r w:rsidRPr="00563337">
        <w:rPr>
          <w:rFonts w:cstheme="minorHAnsi"/>
          <w:color w:val="000000" w:themeColor="text1"/>
        </w:rPr>
        <w:t xml:space="preserve">identify high-performance LED </w:t>
      </w:r>
      <w:r>
        <w:rPr>
          <w:rFonts w:cstheme="minorHAnsi"/>
          <w:color w:val="000000" w:themeColor="text1"/>
        </w:rPr>
        <w:t>lamps and retrofit kits</w:t>
      </w:r>
      <w:r w:rsidRPr="00563337">
        <w:rPr>
          <w:rFonts w:cstheme="minorHAnsi"/>
          <w:color w:val="000000" w:themeColor="text1"/>
        </w:rPr>
        <w:t xml:space="preserve"> – </w:t>
      </w:r>
      <w:r>
        <w:rPr>
          <w:rFonts w:cstheme="minorHAnsi"/>
          <w:color w:val="000000" w:themeColor="text1"/>
        </w:rPr>
        <w:t>including</w:t>
      </w:r>
      <w:r w:rsidRPr="00563337">
        <w:rPr>
          <w:rFonts w:cstheme="minorHAnsi"/>
          <w:color w:val="000000" w:themeColor="text1"/>
        </w:rPr>
        <w:t xml:space="preserve"> products with a third-party certification from the ENERGY STAR Program or </w:t>
      </w:r>
      <w:proofErr w:type="spellStart"/>
      <w:r w:rsidRPr="00563337">
        <w:rPr>
          <w:rFonts w:cstheme="minorHAnsi"/>
          <w:color w:val="000000" w:themeColor="text1"/>
        </w:rPr>
        <w:t>DesignLights</w:t>
      </w:r>
      <w:proofErr w:type="spellEnd"/>
      <w:r w:rsidRPr="00563337">
        <w:rPr>
          <w:rFonts w:cstheme="minorHAnsi"/>
          <w:color w:val="000000" w:themeColor="text1"/>
        </w:rPr>
        <w:t xml:space="preserve"> Consortium – on the State</w:t>
      </w:r>
      <w:r>
        <w:rPr>
          <w:rFonts w:cstheme="minorHAnsi"/>
          <w:color w:val="000000" w:themeColor="text1"/>
        </w:rPr>
        <w:t xml:space="preserve">’s </w:t>
      </w:r>
      <w:r w:rsidRPr="00563337">
        <w:rPr>
          <w:rFonts w:cstheme="minorHAnsi"/>
          <w:color w:val="000000" w:themeColor="text1"/>
        </w:rPr>
        <w:t>Master Contracts; and</w:t>
      </w:r>
      <w:r>
        <w:rPr>
          <w:rFonts w:cstheme="minorHAnsi"/>
          <w:color w:val="000000" w:themeColor="text1"/>
        </w:rPr>
        <w:br/>
      </w:r>
    </w:p>
    <w:p w14:paraId="4221E772" w14:textId="77777777" w:rsidR="000E3BE6" w:rsidRDefault="000E3BE6" w:rsidP="000E3BE6">
      <w:pPr>
        <w:pStyle w:val="ListParagraph"/>
        <w:numPr>
          <w:ilvl w:val="0"/>
          <w:numId w:val="1"/>
        </w:numPr>
        <w:rPr>
          <w:rFonts w:cstheme="minorHAnsi"/>
          <w:color w:val="000000" w:themeColor="text1"/>
        </w:rPr>
      </w:pPr>
      <w:proofErr w:type="gramStart"/>
      <w:r w:rsidRPr="00563337">
        <w:rPr>
          <w:rFonts w:cstheme="minorHAnsi"/>
          <w:color w:val="000000" w:themeColor="text1"/>
        </w:rPr>
        <w:t>understand</w:t>
      </w:r>
      <w:proofErr w:type="gramEnd"/>
      <w:r w:rsidRPr="00563337">
        <w:rPr>
          <w:rFonts w:cstheme="minorHAnsi"/>
          <w:color w:val="000000" w:themeColor="text1"/>
        </w:rPr>
        <w:t xml:space="preserve"> how LED lighting equipment will help the State of Washington protect human health and the environment</w:t>
      </w:r>
      <w:r>
        <w:rPr>
          <w:rFonts w:cstheme="minorHAnsi"/>
          <w:color w:val="000000" w:themeColor="text1"/>
        </w:rPr>
        <w:t>,</w:t>
      </w:r>
      <w:r w:rsidRPr="00563337">
        <w:rPr>
          <w:rFonts w:cstheme="minorHAnsi"/>
          <w:color w:val="000000" w:themeColor="text1"/>
        </w:rPr>
        <w:t xml:space="preserve"> </w:t>
      </w:r>
      <w:r>
        <w:rPr>
          <w:rFonts w:cstheme="minorHAnsi"/>
          <w:color w:val="000000" w:themeColor="text1"/>
        </w:rPr>
        <w:t>while saving money</w:t>
      </w:r>
      <w:r w:rsidRPr="00563337">
        <w:rPr>
          <w:rFonts w:cstheme="minorHAnsi"/>
          <w:color w:val="000000" w:themeColor="text1"/>
        </w:rPr>
        <w:t>.</w:t>
      </w:r>
    </w:p>
    <w:p w14:paraId="29B8D383" w14:textId="77777777" w:rsidR="000E3BE6" w:rsidRPr="00235D50" w:rsidRDefault="000E3BE6" w:rsidP="000E3BE6">
      <w:pPr>
        <w:pStyle w:val="ListParagraph"/>
        <w:ind w:left="360"/>
        <w:rPr>
          <w:rFonts w:cstheme="minorHAnsi"/>
          <w:color w:val="000000" w:themeColor="text1"/>
          <w:sz w:val="18"/>
        </w:rPr>
      </w:pPr>
    </w:p>
    <w:p w14:paraId="32970CED" w14:textId="77777777" w:rsidR="000E3BE6" w:rsidRDefault="000E3BE6" w:rsidP="000E3BE6">
      <w:pPr>
        <w:rPr>
          <w:rFonts w:asciiTheme="minorHAnsi" w:hAnsiTheme="minorHAnsi" w:cstheme="minorHAnsi"/>
          <w:b/>
          <w:bCs/>
          <w:color w:val="5B9BD5" w:themeColor="accent1"/>
          <w:sz w:val="28"/>
          <w:szCs w:val="28"/>
        </w:rPr>
      </w:pPr>
      <w:r w:rsidRPr="00563337">
        <w:rPr>
          <w:rFonts w:asciiTheme="minorHAnsi" w:hAnsiTheme="minorHAnsi" w:cstheme="minorHAnsi"/>
          <w:b/>
          <w:bCs/>
          <w:color w:val="5B9BD5" w:themeColor="accent1"/>
          <w:sz w:val="28"/>
          <w:szCs w:val="28"/>
        </w:rPr>
        <w:t>STATE CONTRACTS OFFERING THESE PRODUCTS</w:t>
      </w:r>
    </w:p>
    <w:p w14:paraId="67D7ACBF" w14:textId="77777777" w:rsidR="000E3BE6" w:rsidRDefault="000E3BE6" w:rsidP="000E3BE6">
      <w:pPr>
        <w:rPr>
          <w:rFonts w:asciiTheme="minorHAnsi" w:hAnsiTheme="minorHAnsi" w:cs="Segoe UI"/>
          <w:b/>
          <w:bCs/>
          <w:color w:val="212529"/>
          <w:lang w:val="en"/>
        </w:rPr>
      </w:pPr>
      <w:r w:rsidRPr="001161B6">
        <w:rPr>
          <w:rFonts w:asciiTheme="minorHAnsi" w:hAnsiTheme="minorHAnsi" w:cs="Segoe UI"/>
          <w:b/>
          <w:bCs/>
          <w:color w:val="212529"/>
          <w:lang w:val="en"/>
        </w:rPr>
        <w:t>Contract Title and Number:</w:t>
      </w:r>
      <w:r w:rsidRPr="001161B6">
        <w:rPr>
          <w:rFonts w:asciiTheme="minorHAnsi" w:hAnsiTheme="minorHAnsi" w:cstheme="minorHAnsi"/>
          <w:b/>
          <w:bCs/>
          <w:color w:val="000000" w:themeColor="text1"/>
        </w:rPr>
        <w:t xml:space="preserve"> </w:t>
      </w:r>
      <w:hyperlink r:id="rId7" w:history="1">
        <w:r w:rsidRPr="00D14256">
          <w:rPr>
            <w:rStyle w:val="Hyperlink"/>
            <w:rFonts w:asciiTheme="minorHAnsi" w:hAnsiTheme="minorHAnsi" w:cstheme="minorHAnsi"/>
            <w:b/>
            <w:bCs/>
          </w:rPr>
          <w:t>Lamps, Ballasts, Retrofit Kits and Lamp Recycling Containers (03020)</w:t>
        </w:r>
      </w:hyperlink>
    </w:p>
    <w:p w14:paraId="580B149F" w14:textId="3D75CA07" w:rsidR="000E3BE6" w:rsidRDefault="000E3BE6" w:rsidP="000E3BE6">
      <w:pPr>
        <w:rPr>
          <w:rFonts w:asciiTheme="minorHAnsi" w:hAnsiTheme="minorHAnsi" w:cstheme="minorHAnsi"/>
          <w:color w:val="000000" w:themeColor="text1"/>
        </w:rPr>
      </w:pPr>
      <w:r>
        <w:rPr>
          <w:rFonts w:cstheme="minorHAnsi"/>
          <w:b/>
          <w:bCs/>
          <w:noProof/>
          <w:color w:val="000000" w:themeColor="text1"/>
        </w:rPr>
        <w:drawing>
          <wp:anchor distT="0" distB="0" distL="114300" distR="114300" simplePos="0" relativeHeight="251665408" behindDoc="1" locked="0" layoutInCell="1" allowOverlap="1" wp14:anchorId="1C9CE5C2" wp14:editId="4A270A49">
            <wp:simplePos x="0" y="0"/>
            <wp:positionH relativeFrom="column">
              <wp:posOffset>5102619</wp:posOffset>
            </wp:positionH>
            <wp:positionV relativeFrom="paragraph">
              <wp:posOffset>96082</wp:posOffset>
            </wp:positionV>
            <wp:extent cx="1197033" cy="457200"/>
            <wp:effectExtent l="0" t="0" r="0" b="0"/>
            <wp:wrapTight wrapText="bothSides">
              <wp:wrapPolygon edited="0">
                <wp:start x="0" y="0"/>
                <wp:lineTo x="0" y="21000"/>
                <wp:lineTo x="21314" y="21000"/>
                <wp:lineTo x="21314" y="0"/>
                <wp:lineTo x="0" y="0"/>
              </wp:wrapPolygon>
            </wp:wrapTight>
            <wp:docPr id="55" name="Picture 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033" cy="457200"/>
                    </a:xfrm>
                    <a:prstGeom prst="rect">
                      <a:avLst/>
                    </a:prstGeom>
                  </pic:spPr>
                </pic:pic>
              </a:graphicData>
            </a:graphic>
            <wp14:sizeRelH relativeFrom="page">
              <wp14:pctWidth>0</wp14:pctWidth>
            </wp14:sizeRelH>
            <wp14:sizeRelV relativeFrom="page">
              <wp14:pctHeight>0</wp14:pctHeight>
            </wp14:sizeRelV>
          </wp:anchor>
        </w:drawing>
      </w:r>
      <w:r w:rsidRPr="00320E60">
        <w:rPr>
          <w:rFonts w:asciiTheme="minorHAnsi" w:hAnsiTheme="minorHAnsi" w:cstheme="minorHAnsi"/>
          <w:b/>
          <w:bCs/>
          <w:color w:val="212529"/>
          <w:lang w:val="en"/>
        </w:rPr>
        <w:t>Contract Expiration Date</w:t>
      </w:r>
      <w:r w:rsidRPr="00320E60">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Pr="006C796B">
        <w:rPr>
          <w:rFonts w:asciiTheme="minorHAnsi" w:hAnsiTheme="minorHAnsi" w:cstheme="minorHAnsi"/>
          <w:color w:val="000000" w:themeColor="text1"/>
        </w:rPr>
        <w:t>01-31-2027</w:t>
      </w:r>
    </w:p>
    <w:p w14:paraId="6AD434D3" w14:textId="77777777" w:rsidR="00235D50" w:rsidRPr="00235D50" w:rsidRDefault="00235D50" w:rsidP="000E3BE6">
      <w:pPr>
        <w:rPr>
          <w:rFonts w:asciiTheme="minorHAnsi" w:hAnsiTheme="minorHAnsi" w:cstheme="minorHAnsi"/>
          <w:color w:val="000000" w:themeColor="text1"/>
          <w:sz w:val="16"/>
        </w:rPr>
      </w:pPr>
    </w:p>
    <w:p w14:paraId="3C22ED8E" w14:textId="77777777" w:rsidR="000E3BE6" w:rsidRDefault="000E3BE6" w:rsidP="000E3BE6">
      <w:pPr>
        <w:pStyle w:val="ListParagraph"/>
        <w:numPr>
          <w:ilvl w:val="0"/>
          <w:numId w:val="2"/>
        </w:numPr>
        <w:ind w:left="450"/>
        <w:rPr>
          <w:rFonts w:cstheme="minorHAnsi"/>
          <w:b/>
          <w:bCs/>
          <w:color w:val="000000" w:themeColor="text1"/>
        </w:rPr>
      </w:pPr>
      <w:r w:rsidRPr="00C17140">
        <w:rPr>
          <w:rFonts w:cstheme="minorHAnsi"/>
          <w:b/>
          <w:bCs/>
          <w:color w:val="212529"/>
          <w:lang w:val="en"/>
        </w:rPr>
        <w:t>Vendor:</w:t>
      </w:r>
      <w:r w:rsidRPr="00C17140">
        <w:rPr>
          <w:rFonts w:cstheme="minorHAnsi"/>
        </w:rPr>
        <w:t xml:space="preserve"> </w:t>
      </w:r>
      <w:hyperlink r:id="rId9" w:history="1">
        <w:r w:rsidRPr="00891DCC">
          <w:rPr>
            <w:rStyle w:val="Hyperlink"/>
            <w:rFonts w:cstheme="minorHAnsi"/>
            <w:b/>
            <w:bCs/>
            <w:i/>
            <w:iCs/>
          </w:rPr>
          <w:t>Consolidated Electrical Distributors (CED)</w:t>
        </w:r>
      </w:hyperlink>
      <w:r>
        <w:rPr>
          <w:rFonts w:cstheme="minorHAnsi"/>
          <w:b/>
          <w:bCs/>
          <w:color w:val="000000" w:themeColor="text1"/>
        </w:rPr>
        <w:tab/>
      </w:r>
      <w:r>
        <w:rPr>
          <w:rFonts w:cstheme="minorHAnsi"/>
          <w:b/>
          <w:bCs/>
          <w:color w:val="000000" w:themeColor="text1"/>
        </w:rPr>
        <w:tab/>
      </w:r>
    </w:p>
    <w:p w14:paraId="2300399A" w14:textId="77777777" w:rsidR="000E3BE6" w:rsidRDefault="000E3BE6" w:rsidP="000E3BE6">
      <w:pPr>
        <w:pStyle w:val="ListParagraph"/>
        <w:numPr>
          <w:ilvl w:val="1"/>
          <w:numId w:val="2"/>
        </w:numPr>
        <w:ind w:left="810"/>
        <w:rPr>
          <w:rFonts w:cstheme="minorHAnsi"/>
          <w:b/>
          <w:bCs/>
          <w:color w:val="000000" w:themeColor="text1"/>
        </w:rPr>
      </w:pPr>
      <w:r>
        <w:rPr>
          <w:rFonts w:cstheme="minorHAnsi"/>
          <w:b/>
          <w:bCs/>
          <w:color w:val="000000" w:themeColor="text1"/>
        </w:rPr>
        <w:t xml:space="preserve">EPP-Compliant Brands: </w:t>
      </w:r>
      <w:r>
        <w:rPr>
          <w:rFonts w:cstheme="minorHAnsi"/>
          <w:color w:val="000000" w:themeColor="text1"/>
        </w:rPr>
        <w:t xml:space="preserve">Cooper Lighting, </w:t>
      </w:r>
      <w:proofErr w:type="spellStart"/>
      <w:r>
        <w:rPr>
          <w:rFonts w:cstheme="minorHAnsi"/>
          <w:color w:val="000000" w:themeColor="text1"/>
        </w:rPr>
        <w:t>Halco</w:t>
      </w:r>
      <w:proofErr w:type="spellEnd"/>
      <w:r>
        <w:rPr>
          <w:rFonts w:cstheme="minorHAnsi"/>
          <w:color w:val="000000" w:themeColor="text1"/>
        </w:rPr>
        <w:t>, and RAB</w:t>
      </w:r>
    </w:p>
    <w:p w14:paraId="5AAE9AB1" w14:textId="77777777" w:rsidR="000E3BE6" w:rsidRPr="00235D50" w:rsidRDefault="000E3BE6" w:rsidP="000E3BE6">
      <w:pPr>
        <w:pStyle w:val="ListParagraph"/>
        <w:numPr>
          <w:ilvl w:val="1"/>
          <w:numId w:val="2"/>
        </w:numPr>
        <w:ind w:left="810"/>
        <w:rPr>
          <w:rFonts w:cstheme="minorHAnsi"/>
          <w:b/>
          <w:bCs/>
          <w:color w:val="000000" w:themeColor="text1"/>
          <w:sz w:val="16"/>
        </w:rPr>
      </w:pPr>
      <w:r>
        <w:rPr>
          <w:rFonts w:cstheme="minorHAnsi"/>
          <w:noProof/>
          <w:color w:val="000000" w:themeColor="text1"/>
        </w:rPr>
        <w:drawing>
          <wp:anchor distT="0" distB="0" distL="114300" distR="114300" simplePos="0" relativeHeight="251666432" behindDoc="1" locked="0" layoutInCell="1" allowOverlap="1" wp14:anchorId="56C25EF2" wp14:editId="79C14E3D">
            <wp:simplePos x="0" y="0"/>
            <wp:positionH relativeFrom="column">
              <wp:posOffset>4975860</wp:posOffset>
            </wp:positionH>
            <wp:positionV relativeFrom="paragraph">
              <wp:posOffset>347345</wp:posOffset>
            </wp:positionV>
            <wp:extent cx="1371600" cy="316865"/>
            <wp:effectExtent l="0" t="0" r="0" b="635"/>
            <wp:wrapTight wrapText="bothSides">
              <wp:wrapPolygon edited="0">
                <wp:start x="0" y="0"/>
                <wp:lineTo x="0" y="20778"/>
                <wp:lineTo x="21400" y="20778"/>
                <wp:lineTo x="21400" y="0"/>
                <wp:lineTo x="0" y="0"/>
              </wp:wrapPolygon>
            </wp:wrapTight>
            <wp:docPr id="56" name="Picture 5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31686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0000" w:themeColor="text1"/>
        </w:rPr>
        <w:t xml:space="preserve">Contact: </w:t>
      </w:r>
      <w:r>
        <w:rPr>
          <w:rFonts w:cstheme="minorHAnsi"/>
          <w:color w:val="000000" w:themeColor="text1"/>
        </w:rPr>
        <w:t xml:space="preserve">Jim O’Rourke, </w:t>
      </w:r>
      <w:hyperlink r:id="rId11" w:history="1">
        <w:r w:rsidRPr="006E2E25">
          <w:rPr>
            <w:rStyle w:val="Hyperlink"/>
            <w:rFonts w:cstheme="minorHAnsi"/>
          </w:rPr>
          <w:t>jim.orourke@ced.com</w:t>
        </w:r>
      </w:hyperlink>
      <w:r>
        <w:rPr>
          <w:rFonts w:cstheme="minorHAnsi"/>
          <w:color w:val="000000" w:themeColor="text1"/>
        </w:rPr>
        <w:t>, (206) 491-2520</w:t>
      </w:r>
      <w:r>
        <w:rPr>
          <w:rFonts w:cstheme="minorHAnsi"/>
          <w:b/>
          <w:bCs/>
          <w:color w:val="000000" w:themeColor="text1"/>
        </w:rPr>
        <w:br/>
      </w:r>
    </w:p>
    <w:p w14:paraId="777158A8" w14:textId="661CDAF3" w:rsidR="000E3BE6" w:rsidRPr="00A22984" w:rsidRDefault="000E3BE6" w:rsidP="000E3BE6">
      <w:pPr>
        <w:pStyle w:val="ListParagraph"/>
        <w:numPr>
          <w:ilvl w:val="0"/>
          <w:numId w:val="2"/>
        </w:numPr>
        <w:ind w:left="450"/>
        <w:rPr>
          <w:rFonts w:cstheme="minorHAnsi"/>
          <w:color w:val="000000" w:themeColor="text1"/>
        </w:rPr>
      </w:pPr>
      <w:r w:rsidRPr="00C17140">
        <w:rPr>
          <w:rFonts w:cstheme="minorHAnsi"/>
          <w:b/>
          <w:bCs/>
          <w:color w:val="212529"/>
          <w:lang w:val="en"/>
        </w:rPr>
        <w:t>Vendor</w:t>
      </w:r>
      <w:r w:rsidRPr="0058302B">
        <w:rPr>
          <w:rFonts w:cstheme="minorHAnsi"/>
          <w:b/>
          <w:bCs/>
          <w:color w:val="212529"/>
          <w:lang w:val="en"/>
        </w:rPr>
        <w:t>:</w:t>
      </w:r>
      <w:r w:rsidRPr="00CA11AE">
        <w:rPr>
          <w:rFonts w:cstheme="minorHAnsi"/>
          <w:b/>
          <w:bCs/>
          <w:color w:val="212529"/>
          <w:lang w:val="en"/>
        </w:rPr>
        <w:t xml:space="preserve"> </w:t>
      </w:r>
      <w:hyperlink r:id="rId12" w:history="1">
        <w:proofErr w:type="spellStart"/>
        <w:r w:rsidRPr="0037791B">
          <w:rPr>
            <w:rStyle w:val="Hyperlink"/>
            <w:rFonts w:cstheme="minorHAnsi"/>
            <w:b/>
            <w:bCs/>
          </w:rPr>
          <w:t>Lekson</w:t>
        </w:r>
        <w:proofErr w:type="spellEnd"/>
        <w:r w:rsidRPr="0037791B">
          <w:rPr>
            <w:rStyle w:val="Hyperlink"/>
            <w:rFonts w:cstheme="minorHAnsi"/>
            <w:b/>
            <w:bCs/>
          </w:rPr>
          <w:tab/>
        </w:r>
      </w:hyperlink>
      <w:r>
        <w:rPr>
          <w:rFonts w:cstheme="minorHAnsi"/>
          <w:b/>
          <w:bCs/>
          <w:color w:val="000000" w:themeColor="text1"/>
        </w:rPr>
        <w:tab/>
        <w:t>(</w:t>
      </w:r>
      <w:hyperlink r:id="rId13" w:history="1">
        <w:r w:rsidRPr="0037791B">
          <w:rPr>
            <w:rStyle w:val="Hyperlink"/>
            <w:rFonts w:cstheme="minorHAnsi"/>
            <w:b/>
            <w:bCs/>
          </w:rPr>
          <w:t>Price List</w:t>
        </w:r>
      </w:hyperlink>
      <w:r>
        <w:rPr>
          <w:rFonts w:cstheme="minorHAnsi"/>
          <w:b/>
          <w:bCs/>
          <w:color w:val="000000" w:themeColor="text1"/>
        </w:rPr>
        <w:t>)</w:t>
      </w:r>
    </w:p>
    <w:p w14:paraId="5263157F" w14:textId="77777777" w:rsidR="000E3BE6" w:rsidRDefault="000E3BE6" w:rsidP="000E3BE6">
      <w:pPr>
        <w:pStyle w:val="ListParagraph"/>
        <w:numPr>
          <w:ilvl w:val="1"/>
          <w:numId w:val="2"/>
        </w:numPr>
        <w:ind w:left="900"/>
        <w:rPr>
          <w:rFonts w:cstheme="minorHAnsi"/>
          <w:color w:val="000000" w:themeColor="text1"/>
        </w:rPr>
      </w:pPr>
      <w:r>
        <w:rPr>
          <w:rFonts w:cstheme="minorHAnsi"/>
          <w:b/>
          <w:bCs/>
          <w:color w:val="000000" w:themeColor="text1"/>
        </w:rPr>
        <w:t xml:space="preserve">EPP-Compliant Brands: </w:t>
      </w:r>
      <w:r w:rsidRPr="00A22984">
        <w:rPr>
          <w:rFonts w:cstheme="minorHAnsi"/>
          <w:color w:val="000000" w:themeColor="text1"/>
        </w:rPr>
        <w:t>Ark Lighting</w:t>
      </w:r>
      <w:r>
        <w:rPr>
          <w:rFonts w:cstheme="minorHAnsi"/>
          <w:color w:val="000000" w:themeColor="text1"/>
        </w:rPr>
        <w:t xml:space="preserve"> (LED T8s)</w:t>
      </w:r>
    </w:p>
    <w:p w14:paraId="3E3C9BB4" w14:textId="77777777" w:rsidR="000E3BE6" w:rsidRPr="00235D50" w:rsidRDefault="000E3BE6" w:rsidP="000E3BE6">
      <w:pPr>
        <w:pStyle w:val="ListParagraph"/>
        <w:numPr>
          <w:ilvl w:val="1"/>
          <w:numId w:val="2"/>
        </w:numPr>
        <w:ind w:left="900"/>
        <w:rPr>
          <w:rFonts w:cstheme="minorHAnsi"/>
          <w:color w:val="000000" w:themeColor="text1"/>
          <w:sz w:val="16"/>
        </w:rPr>
      </w:pPr>
      <w:r>
        <w:rPr>
          <w:rFonts w:cstheme="minorHAnsi"/>
          <w:noProof/>
          <w:color w:val="000000" w:themeColor="text1"/>
        </w:rPr>
        <w:drawing>
          <wp:anchor distT="0" distB="0" distL="114300" distR="114300" simplePos="0" relativeHeight="251667456" behindDoc="1" locked="0" layoutInCell="1" allowOverlap="1" wp14:anchorId="07E382AF" wp14:editId="3E192541">
            <wp:simplePos x="0" y="0"/>
            <wp:positionH relativeFrom="column">
              <wp:posOffset>5041265</wp:posOffset>
            </wp:positionH>
            <wp:positionV relativeFrom="paragraph">
              <wp:posOffset>360680</wp:posOffset>
            </wp:positionV>
            <wp:extent cx="1371600" cy="394335"/>
            <wp:effectExtent l="0" t="0" r="0" b="0"/>
            <wp:wrapTight wrapText="bothSides">
              <wp:wrapPolygon edited="0">
                <wp:start x="0" y="0"/>
                <wp:lineTo x="0" y="20870"/>
                <wp:lineTo x="21400" y="20870"/>
                <wp:lineTo x="21400" y="0"/>
                <wp:lineTo x="0" y="0"/>
              </wp:wrapPolygon>
            </wp:wrapTight>
            <wp:docPr id="57" name="Picture 5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3943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0000" w:themeColor="text1"/>
        </w:rPr>
        <w:t xml:space="preserve">Contact: </w:t>
      </w:r>
      <w:r w:rsidRPr="005035CA">
        <w:rPr>
          <w:rFonts w:cstheme="minorHAnsi"/>
          <w:color w:val="000000" w:themeColor="text1"/>
        </w:rPr>
        <w:t xml:space="preserve">Martin Choi, </w:t>
      </w:r>
      <w:hyperlink r:id="rId15" w:history="1">
        <w:r w:rsidRPr="005035CA">
          <w:rPr>
            <w:rStyle w:val="Hyperlink"/>
            <w:rFonts w:cstheme="minorHAnsi"/>
          </w:rPr>
          <w:t>mar</w:t>
        </w:r>
        <w:r w:rsidRPr="005F792D">
          <w:rPr>
            <w:rStyle w:val="Hyperlink"/>
            <w:rFonts w:cstheme="minorHAnsi"/>
          </w:rPr>
          <w:t>t</w:t>
        </w:r>
        <w:r w:rsidRPr="005035CA">
          <w:rPr>
            <w:rStyle w:val="Hyperlink"/>
            <w:rFonts w:cstheme="minorHAnsi"/>
          </w:rPr>
          <w:t>in@leksoninc.com</w:t>
        </w:r>
      </w:hyperlink>
      <w:r w:rsidRPr="005035CA">
        <w:rPr>
          <w:rFonts w:cstheme="minorHAnsi"/>
          <w:color w:val="000000" w:themeColor="text1"/>
        </w:rPr>
        <w:t>, (949) 488-7722</w:t>
      </w:r>
      <w:r>
        <w:rPr>
          <w:rFonts w:cstheme="minorHAnsi"/>
          <w:b/>
          <w:bCs/>
          <w:color w:val="000000" w:themeColor="text1"/>
        </w:rPr>
        <w:br/>
      </w:r>
    </w:p>
    <w:p w14:paraId="362E17D1" w14:textId="77777777" w:rsidR="000E3BE6" w:rsidRPr="005346BA" w:rsidRDefault="000E3BE6" w:rsidP="000E3BE6">
      <w:pPr>
        <w:pStyle w:val="ListParagraph"/>
        <w:numPr>
          <w:ilvl w:val="0"/>
          <w:numId w:val="2"/>
        </w:numPr>
        <w:ind w:left="450"/>
        <w:rPr>
          <w:rFonts w:cstheme="minorHAnsi"/>
          <w:color w:val="000000" w:themeColor="text1"/>
        </w:rPr>
      </w:pPr>
      <w:r w:rsidRPr="00C17140">
        <w:rPr>
          <w:rFonts w:cstheme="minorHAnsi"/>
          <w:b/>
          <w:bCs/>
          <w:color w:val="212529"/>
          <w:lang w:val="en"/>
        </w:rPr>
        <w:t>Vendor</w:t>
      </w:r>
      <w:r w:rsidRPr="0058302B">
        <w:rPr>
          <w:rFonts w:cstheme="minorHAnsi"/>
          <w:b/>
          <w:bCs/>
          <w:color w:val="212529"/>
          <w:lang w:val="en"/>
        </w:rPr>
        <w:t>:</w:t>
      </w:r>
      <w:r>
        <w:rPr>
          <w:rFonts w:cstheme="minorHAnsi"/>
          <w:b/>
          <w:bCs/>
          <w:color w:val="212529"/>
          <w:lang w:val="en"/>
        </w:rPr>
        <w:t xml:space="preserve"> </w:t>
      </w:r>
      <w:hyperlink r:id="rId16" w:history="1">
        <w:r w:rsidRPr="003C5168">
          <w:rPr>
            <w:rStyle w:val="Hyperlink"/>
            <w:rFonts w:cstheme="minorHAnsi"/>
            <w:b/>
            <w:bCs/>
          </w:rPr>
          <w:t>North Coast Electric</w:t>
        </w:r>
      </w:hyperlink>
      <w:r>
        <w:rPr>
          <w:rFonts w:cstheme="minorHAnsi"/>
          <w:b/>
          <w:bCs/>
          <w:color w:val="000000" w:themeColor="text1"/>
        </w:rPr>
        <w:tab/>
      </w:r>
      <w:r>
        <w:rPr>
          <w:rFonts w:cstheme="minorHAnsi"/>
          <w:b/>
          <w:bCs/>
          <w:color w:val="000000" w:themeColor="text1"/>
        </w:rPr>
        <w:tab/>
        <w:t>(</w:t>
      </w:r>
      <w:hyperlink r:id="rId17" w:history="1">
        <w:r w:rsidRPr="003C72F1">
          <w:rPr>
            <w:rStyle w:val="Hyperlink"/>
            <w:rFonts w:cstheme="minorHAnsi"/>
            <w:b/>
            <w:bCs/>
          </w:rPr>
          <w:t>Price List</w:t>
        </w:r>
      </w:hyperlink>
      <w:r>
        <w:rPr>
          <w:rFonts w:cstheme="minorHAnsi"/>
          <w:b/>
          <w:bCs/>
          <w:color w:val="000000" w:themeColor="text1"/>
        </w:rPr>
        <w:t>)</w:t>
      </w:r>
    </w:p>
    <w:p w14:paraId="21547515" w14:textId="77777777" w:rsidR="000E3BE6" w:rsidRPr="005346BA" w:rsidRDefault="000E3BE6" w:rsidP="000E3BE6">
      <w:pPr>
        <w:pStyle w:val="ListParagraph"/>
        <w:numPr>
          <w:ilvl w:val="1"/>
          <w:numId w:val="2"/>
        </w:numPr>
        <w:ind w:left="990"/>
        <w:rPr>
          <w:rFonts w:cstheme="minorHAnsi"/>
          <w:color w:val="000000" w:themeColor="text1"/>
        </w:rPr>
      </w:pPr>
      <w:r>
        <w:rPr>
          <w:rFonts w:cstheme="minorHAnsi"/>
          <w:b/>
          <w:bCs/>
          <w:color w:val="212529"/>
          <w:lang w:val="en"/>
        </w:rPr>
        <w:t>EPP-</w:t>
      </w:r>
      <w:r>
        <w:rPr>
          <w:rFonts w:cstheme="minorHAnsi"/>
          <w:b/>
          <w:bCs/>
          <w:color w:val="000000" w:themeColor="text1"/>
        </w:rPr>
        <w:t xml:space="preserve">Compliant Brands: </w:t>
      </w:r>
      <w:hyperlink r:id="rId18" w:history="1">
        <w:r w:rsidRPr="005346BA">
          <w:rPr>
            <w:rStyle w:val="Hyperlink"/>
            <w:rFonts w:cstheme="minorHAnsi"/>
          </w:rPr>
          <w:t>PQL</w:t>
        </w:r>
      </w:hyperlink>
    </w:p>
    <w:p w14:paraId="401C7D65" w14:textId="77777777" w:rsidR="000E3BE6" w:rsidRPr="00235D50" w:rsidRDefault="000E3BE6" w:rsidP="000E3BE6">
      <w:pPr>
        <w:pStyle w:val="ListParagraph"/>
        <w:numPr>
          <w:ilvl w:val="1"/>
          <w:numId w:val="2"/>
        </w:numPr>
        <w:ind w:left="990"/>
        <w:rPr>
          <w:rFonts w:cstheme="minorHAnsi"/>
          <w:color w:val="000000" w:themeColor="text1"/>
          <w:sz w:val="14"/>
        </w:rPr>
      </w:pPr>
      <w:r>
        <w:rPr>
          <w:rFonts w:cstheme="minorHAnsi"/>
          <w:noProof/>
          <w:color w:val="000000" w:themeColor="text1"/>
        </w:rPr>
        <w:drawing>
          <wp:anchor distT="0" distB="0" distL="114300" distR="114300" simplePos="0" relativeHeight="251668480" behindDoc="1" locked="0" layoutInCell="1" allowOverlap="1" wp14:anchorId="65B6F27F" wp14:editId="3681E1B5">
            <wp:simplePos x="0" y="0"/>
            <wp:positionH relativeFrom="column">
              <wp:posOffset>5032375</wp:posOffset>
            </wp:positionH>
            <wp:positionV relativeFrom="paragraph">
              <wp:posOffset>155860</wp:posOffset>
            </wp:positionV>
            <wp:extent cx="1554480" cy="305519"/>
            <wp:effectExtent l="12700" t="12700" r="7620" b="12065"/>
            <wp:wrapTight wrapText="bothSides">
              <wp:wrapPolygon edited="0">
                <wp:start x="-176" y="-898"/>
                <wp:lineTo x="-176" y="21555"/>
                <wp:lineTo x="21529" y="21555"/>
                <wp:lineTo x="21529" y="-898"/>
                <wp:lineTo x="-176" y="-898"/>
              </wp:wrapPolygon>
            </wp:wrapTight>
            <wp:docPr id="58" name="Picture 5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4480" cy="305519"/>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Pr>
          <w:rFonts w:cstheme="minorHAnsi"/>
          <w:b/>
          <w:bCs/>
          <w:color w:val="000000" w:themeColor="text1"/>
        </w:rPr>
        <w:t xml:space="preserve">Contact: </w:t>
      </w:r>
      <w:r>
        <w:rPr>
          <w:rFonts w:cstheme="minorHAnsi"/>
          <w:color w:val="000000" w:themeColor="text1"/>
        </w:rPr>
        <w:t xml:space="preserve"> Ben Weller, </w:t>
      </w:r>
      <w:hyperlink r:id="rId20" w:history="1">
        <w:r w:rsidRPr="006E2E25">
          <w:rPr>
            <w:rStyle w:val="Hyperlink"/>
            <w:rFonts w:cstheme="minorHAnsi"/>
          </w:rPr>
          <w:t>ben.weller@northcoast.com</w:t>
        </w:r>
      </w:hyperlink>
      <w:r>
        <w:rPr>
          <w:rFonts w:cstheme="minorHAnsi"/>
          <w:color w:val="000000" w:themeColor="text1"/>
        </w:rPr>
        <w:t>, (503) 833-2079</w:t>
      </w:r>
      <w:r>
        <w:rPr>
          <w:rFonts w:cstheme="minorHAnsi"/>
          <w:b/>
          <w:bCs/>
          <w:color w:val="000000" w:themeColor="text1"/>
        </w:rPr>
        <w:br/>
      </w:r>
    </w:p>
    <w:p w14:paraId="20037292" w14:textId="77777777" w:rsidR="000E3BE6" w:rsidRPr="00E63C51" w:rsidRDefault="000E3BE6" w:rsidP="000E3BE6">
      <w:pPr>
        <w:pStyle w:val="ListParagraph"/>
        <w:numPr>
          <w:ilvl w:val="0"/>
          <w:numId w:val="2"/>
        </w:numPr>
        <w:ind w:left="450"/>
        <w:rPr>
          <w:rFonts w:cstheme="minorHAnsi"/>
          <w:color w:val="000000" w:themeColor="text1"/>
        </w:rPr>
      </w:pPr>
      <w:r w:rsidRPr="00E63C51">
        <w:rPr>
          <w:rFonts w:cstheme="minorHAnsi"/>
          <w:b/>
          <w:bCs/>
          <w:color w:val="000000" w:themeColor="text1"/>
        </w:rPr>
        <w:t xml:space="preserve">Vendor: </w:t>
      </w:r>
      <w:hyperlink r:id="rId21" w:history="1">
        <w:r w:rsidRPr="00E63C51">
          <w:rPr>
            <w:rStyle w:val="Hyperlink"/>
            <w:rFonts w:cstheme="minorHAnsi"/>
            <w:b/>
            <w:bCs/>
          </w:rPr>
          <w:t>Pacific Lamp and Supply</w:t>
        </w:r>
      </w:hyperlink>
      <w:r w:rsidRPr="00E63C51">
        <w:rPr>
          <w:rFonts w:cstheme="minorHAnsi"/>
          <w:b/>
          <w:bCs/>
          <w:color w:val="000000" w:themeColor="text1"/>
        </w:rPr>
        <w:t xml:space="preserve"> </w:t>
      </w:r>
      <w:r w:rsidRPr="00E63C51">
        <w:rPr>
          <w:rFonts w:cstheme="minorHAnsi"/>
          <w:b/>
          <w:bCs/>
          <w:color w:val="000000" w:themeColor="text1"/>
        </w:rPr>
        <w:tab/>
      </w:r>
      <w:r w:rsidRPr="00E63C51">
        <w:rPr>
          <w:rFonts w:cstheme="minorHAnsi"/>
          <w:b/>
          <w:bCs/>
          <w:color w:val="000000" w:themeColor="text1"/>
        </w:rPr>
        <w:tab/>
        <w:t>(</w:t>
      </w:r>
      <w:hyperlink r:id="rId22" w:history="1">
        <w:r w:rsidRPr="00E52DF8">
          <w:rPr>
            <w:rStyle w:val="Hyperlink"/>
            <w:rFonts w:cstheme="minorHAnsi"/>
            <w:b/>
            <w:bCs/>
          </w:rPr>
          <w:t>Price List</w:t>
        </w:r>
      </w:hyperlink>
      <w:r w:rsidRPr="00E63C51">
        <w:rPr>
          <w:rFonts w:cstheme="minorHAnsi"/>
          <w:b/>
          <w:bCs/>
          <w:color w:val="000000" w:themeColor="text1"/>
        </w:rPr>
        <w:t>)</w:t>
      </w:r>
    </w:p>
    <w:p w14:paraId="3F4F0D93" w14:textId="77777777" w:rsidR="000E3BE6" w:rsidRPr="00E63C51" w:rsidRDefault="000E3BE6" w:rsidP="000E3BE6">
      <w:pPr>
        <w:pStyle w:val="ListParagraph"/>
        <w:numPr>
          <w:ilvl w:val="1"/>
          <w:numId w:val="2"/>
        </w:numPr>
        <w:ind w:left="900"/>
        <w:rPr>
          <w:rFonts w:cstheme="minorHAnsi"/>
          <w:color w:val="000000" w:themeColor="text1"/>
        </w:rPr>
      </w:pPr>
      <w:r w:rsidRPr="00E63C51">
        <w:rPr>
          <w:rFonts w:cstheme="minorHAnsi"/>
          <w:b/>
          <w:bCs/>
          <w:color w:val="000000" w:themeColor="text1"/>
        </w:rPr>
        <w:t>EPP Compliant Brands</w:t>
      </w:r>
      <w:r w:rsidRPr="00E63C51">
        <w:rPr>
          <w:rFonts w:cstheme="minorHAnsi"/>
          <w:color w:val="000000" w:themeColor="text1"/>
        </w:rPr>
        <w:t xml:space="preserve">: </w:t>
      </w:r>
      <w:hyperlink r:id="rId23" w:history="1">
        <w:r w:rsidRPr="007B52D9">
          <w:rPr>
            <w:rStyle w:val="Hyperlink"/>
            <w:rFonts w:cstheme="minorHAnsi"/>
          </w:rPr>
          <w:t>GE Lighting</w:t>
        </w:r>
      </w:hyperlink>
      <w:r w:rsidRPr="00E63C51">
        <w:rPr>
          <w:rFonts w:cstheme="minorHAnsi"/>
          <w:color w:val="000000" w:themeColor="text1"/>
        </w:rPr>
        <w:t xml:space="preserve">, </w:t>
      </w:r>
      <w:hyperlink r:id="rId24" w:history="1">
        <w:r w:rsidRPr="007B52D9">
          <w:rPr>
            <w:rStyle w:val="Hyperlink"/>
            <w:rFonts w:cstheme="minorHAnsi"/>
          </w:rPr>
          <w:t>Keystone</w:t>
        </w:r>
      </w:hyperlink>
      <w:r w:rsidRPr="00E63C51">
        <w:rPr>
          <w:rFonts w:cstheme="minorHAnsi"/>
          <w:color w:val="000000" w:themeColor="text1"/>
        </w:rPr>
        <w:t xml:space="preserve">, </w:t>
      </w:r>
      <w:hyperlink r:id="rId25" w:history="1">
        <w:r w:rsidRPr="007B52D9">
          <w:rPr>
            <w:rStyle w:val="Hyperlink"/>
            <w:rFonts w:cstheme="minorHAnsi"/>
          </w:rPr>
          <w:t>Philips (Signify)</w:t>
        </w:r>
      </w:hyperlink>
      <w:r w:rsidRPr="00E63C51">
        <w:rPr>
          <w:rFonts w:cstheme="minorHAnsi"/>
          <w:color w:val="000000" w:themeColor="text1"/>
        </w:rPr>
        <w:t xml:space="preserve">, </w:t>
      </w:r>
      <w:hyperlink r:id="rId26" w:history="1">
        <w:proofErr w:type="spellStart"/>
        <w:r w:rsidRPr="007B52D9">
          <w:rPr>
            <w:rStyle w:val="Hyperlink"/>
            <w:rFonts w:cstheme="minorHAnsi"/>
          </w:rPr>
          <w:t>Satco</w:t>
        </w:r>
        <w:proofErr w:type="spellEnd"/>
      </w:hyperlink>
      <w:r w:rsidRPr="00E63C51">
        <w:rPr>
          <w:rFonts w:cstheme="minorHAnsi"/>
          <w:color w:val="000000" w:themeColor="text1"/>
        </w:rPr>
        <w:t xml:space="preserve">, </w:t>
      </w:r>
      <w:hyperlink r:id="rId27" w:history="1">
        <w:r w:rsidRPr="007B52D9">
          <w:rPr>
            <w:rStyle w:val="Hyperlink"/>
            <w:rFonts w:cstheme="minorHAnsi"/>
          </w:rPr>
          <w:t>Sylvania (LEDVANCE)</w:t>
        </w:r>
      </w:hyperlink>
    </w:p>
    <w:p w14:paraId="56C8A5A1" w14:textId="77777777" w:rsidR="000E3BE6" w:rsidRDefault="000E3BE6" w:rsidP="000E3BE6">
      <w:pPr>
        <w:pStyle w:val="ListParagraph"/>
        <w:numPr>
          <w:ilvl w:val="1"/>
          <w:numId w:val="2"/>
        </w:numPr>
        <w:ind w:left="900"/>
        <w:rPr>
          <w:rFonts w:cstheme="minorHAnsi"/>
          <w:color w:val="000000" w:themeColor="text1"/>
        </w:rPr>
      </w:pPr>
      <w:r>
        <w:rPr>
          <w:rFonts w:cstheme="minorHAnsi"/>
          <w:noProof/>
          <w:color w:val="000000" w:themeColor="text1"/>
        </w:rPr>
        <w:drawing>
          <wp:anchor distT="0" distB="0" distL="114300" distR="114300" simplePos="0" relativeHeight="251669504" behindDoc="1" locked="0" layoutInCell="1" allowOverlap="1" wp14:anchorId="2FBCA1FD" wp14:editId="729F3A74">
            <wp:simplePos x="0" y="0"/>
            <wp:positionH relativeFrom="column">
              <wp:posOffset>5093685</wp:posOffset>
            </wp:positionH>
            <wp:positionV relativeFrom="paragraph">
              <wp:posOffset>122555</wp:posOffset>
            </wp:positionV>
            <wp:extent cx="1371600" cy="327313"/>
            <wp:effectExtent l="0" t="0" r="0" b="3175"/>
            <wp:wrapTight wrapText="bothSides">
              <wp:wrapPolygon edited="0">
                <wp:start x="0" y="0"/>
                <wp:lineTo x="0" y="20971"/>
                <wp:lineTo x="21400" y="20971"/>
                <wp:lineTo x="21400" y="0"/>
                <wp:lineTo x="0" y="0"/>
              </wp:wrapPolygon>
            </wp:wrapTight>
            <wp:docPr id="59" name="Picture 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71600" cy="327313"/>
                    </a:xfrm>
                    <a:prstGeom prst="rect">
                      <a:avLst/>
                    </a:prstGeom>
                  </pic:spPr>
                </pic:pic>
              </a:graphicData>
            </a:graphic>
            <wp14:sizeRelH relativeFrom="page">
              <wp14:pctWidth>0</wp14:pctWidth>
            </wp14:sizeRelH>
            <wp14:sizeRelV relativeFrom="page">
              <wp14:pctHeight>0</wp14:pctHeight>
            </wp14:sizeRelV>
          </wp:anchor>
        </w:drawing>
      </w:r>
      <w:r w:rsidRPr="00E63C51">
        <w:rPr>
          <w:rFonts w:cstheme="minorHAnsi"/>
          <w:b/>
          <w:bCs/>
          <w:color w:val="000000" w:themeColor="text1"/>
        </w:rPr>
        <w:t xml:space="preserve">Contact: </w:t>
      </w:r>
      <w:r w:rsidRPr="00E63C51">
        <w:rPr>
          <w:rFonts w:cstheme="minorHAnsi"/>
          <w:color w:val="000000" w:themeColor="text1"/>
        </w:rPr>
        <w:t xml:space="preserve">John Elias, VP, </w:t>
      </w:r>
      <w:hyperlink r:id="rId29" w:history="1">
        <w:r w:rsidRPr="00E63C51">
          <w:rPr>
            <w:rStyle w:val="Hyperlink"/>
            <w:rFonts w:cstheme="minorHAnsi"/>
          </w:rPr>
          <w:t>johne@pacificlamp.com</w:t>
        </w:r>
      </w:hyperlink>
      <w:r w:rsidRPr="00E63C51">
        <w:rPr>
          <w:rFonts w:cstheme="minorHAnsi"/>
          <w:color w:val="000000" w:themeColor="text1"/>
        </w:rPr>
        <w:t>, (206) 767-5334</w:t>
      </w:r>
    </w:p>
    <w:p w14:paraId="6A86FA89" w14:textId="77777777" w:rsidR="000E3BE6" w:rsidRPr="00235D50" w:rsidRDefault="000E3BE6" w:rsidP="000E3BE6">
      <w:pPr>
        <w:rPr>
          <w:rFonts w:cstheme="minorHAnsi"/>
          <w:color w:val="000000" w:themeColor="text1"/>
          <w:sz w:val="18"/>
        </w:rPr>
      </w:pPr>
    </w:p>
    <w:p w14:paraId="57464CEF" w14:textId="77777777" w:rsidR="000E3BE6" w:rsidRDefault="000E3BE6" w:rsidP="000E3BE6">
      <w:pPr>
        <w:pStyle w:val="ListParagraph"/>
        <w:numPr>
          <w:ilvl w:val="0"/>
          <w:numId w:val="2"/>
        </w:numPr>
        <w:ind w:left="450"/>
        <w:rPr>
          <w:rFonts w:cstheme="minorHAnsi"/>
          <w:b/>
          <w:bCs/>
          <w:color w:val="000000" w:themeColor="text1"/>
        </w:rPr>
      </w:pPr>
      <w:r w:rsidRPr="00C17140">
        <w:rPr>
          <w:rFonts w:cstheme="minorHAnsi"/>
          <w:b/>
          <w:bCs/>
          <w:color w:val="212529"/>
          <w:lang w:val="en"/>
        </w:rPr>
        <w:t>Vendor</w:t>
      </w:r>
      <w:r w:rsidRPr="0058302B">
        <w:rPr>
          <w:rFonts w:cstheme="minorHAnsi"/>
          <w:b/>
          <w:bCs/>
          <w:color w:val="212529"/>
          <w:lang w:val="en"/>
        </w:rPr>
        <w:t>:</w:t>
      </w:r>
      <w:r>
        <w:rPr>
          <w:rFonts w:cstheme="minorHAnsi"/>
          <w:b/>
          <w:bCs/>
          <w:color w:val="212529"/>
          <w:lang w:val="en"/>
        </w:rPr>
        <w:t xml:space="preserve"> </w:t>
      </w:r>
      <w:hyperlink r:id="rId30" w:history="1">
        <w:r w:rsidRPr="007967D2">
          <w:rPr>
            <w:rStyle w:val="Hyperlink"/>
            <w:rFonts w:cstheme="minorHAnsi"/>
            <w:b/>
            <w:bCs/>
          </w:rPr>
          <w:t>Platt Electric Supply</w:t>
        </w:r>
      </w:hyperlink>
    </w:p>
    <w:p w14:paraId="3F024DA2" w14:textId="77777777" w:rsidR="000E3BE6" w:rsidRPr="00891DCC" w:rsidRDefault="000E3BE6" w:rsidP="000E3BE6">
      <w:pPr>
        <w:pStyle w:val="ListParagraph"/>
        <w:numPr>
          <w:ilvl w:val="1"/>
          <w:numId w:val="2"/>
        </w:numPr>
        <w:ind w:left="990"/>
        <w:rPr>
          <w:rFonts w:cstheme="minorHAnsi"/>
          <w:b/>
          <w:bCs/>
          <w:color w:val="000000" w:themeColor="text1"/>
        </w:rPr>
      </w:pPr>
      <w:r w:rsidRPr="00E63C51">
        <w:rPr>
          <w:rFonts w:cstheme="minorHAnsi"/>
          <w:b/>
          <w:bCs/>
          <w:color w:val="000000" w:themeColor="text1"/>
        </w:rPr>
        <w:t>EPP Compliant Brands</w:t>
      </w:r>
      <w:r w:rsidRPr="00E63C51">
        <w:rPr>
          <w:rFonts w:cstheme="minorHAnsi"/>
          <w:color w:val="000000" w:themeColor="text1"/>
        </w:rPr>
        <w:t>:</w:t>
      </w:r>
      <w:r>
        <w:rPr>
          <w:rFonts w:cstheme="minorHAnsi"/>
          <w:color w:val="000000" w:themeColor="text1"/>
        </w:rPr>
        <w:t xml:space="preserve"> </w:t>
      </w:r>
      <w:hyperlink r:id="rId31" w:history="1">
        <w:r w:rsidRPr="008351B4">
          <w:rPr>
            <w:rStyle w:val="Hyperlink"/>
            <w:rFonts w:cstheme="minorHAnsi"/>
          </w:rPr>
          <w:t>Green Creative</w:t>
        </w:r>
      </w:hyperlink>
      <w:r>
        <w:rPr>
          <w:rFonts w:cstheme="minorHAnsi"/>
          <w:color w:val="000000" w:themeColor="text1"/>
        </w:rPr>
        <w:t xml:space="preserve">, </w:t>
      </w:r>
      <w:hyperlink r:id="rId32" w:history="1">
        <w:r w:rsidRPr="008351B4">
          <w:rPr>
            <w:rStyle w:val="Hyperlink"/>
            <w:rFonts w:cstheme="minorHAnsi"/>
          </w:rPr>
          <w:t>Light Efficient Design</w:t>
        </w:r>
      </w:hyperlink>
      <w:r>
        <w:rPr>
          <w:rFonts w:cstheme="minorHAnsi"/>
          <w:color w:val="000000" w:themeColor="text1"/>
        </w:rPr>
        <w:t xml:space="preserve">, </w:t>
      </w:r>
      <w:hyperlink r:id="rId33" w:history="1">
        <w:proofErr w:type="spellStart"/>
        <w:r w:rsidRPr="008351B4">
          <w:rPr>
            <w:rStyle w:val="Hyperlink"/>
            <w:rFonts w:cstheme="minorHAnsi"/>
          </w:rPr>
          <w:t>Litetronics</w:t>
        </w:r>
        <w:proofErr w:type="spellEnd"/>
        <w:r w:rsidRPr="008351B4">
          <w:rPr>
            <w:rStyle w:val="Hyperlink"/>
            <w:rFonts w:cstheme="minorHAnsi"/>
          </w:rPr>
          <w:t>,</w:t>
        </w:r>
      </w:hyperlink>
      <w:r>
        <w:rPr>
          <w:rFonts w:cstheme="minorHAnsi"/>
          <w:color w:val="000000" w:themeColor="text1"/>
        </w:rPr>
        <w:t xml:space="preserve"> and </w:t>
      </w:r>
      <w:hyperlink r:id="rId34" w:history="1">
        <w:r w:rsidRPr="008351B4">
          <w:rPr>
            <w:rStyle w:val="Hyperlink"/>
            <w:rFonts w:cstheme="minorHAnsi"/>
          </w:rPr>
          <w:t>TCP</w:t>
        </w:r>
      </w:hyperlink>
    </w:p>
    <w:p w14:paraId="56690D67" w14:textId="77777777" w:rsidR="000E3BE6" w:rsidRPr="008351B4" w:rsidRDefault="000E3BE6" w:rsidP="000E3BE6">
      <w:pPr>
        <w:pStyle w:val="ListParagraph"/>
        <w:numPr>
          <w:ilvl w:val="1"/>
          <w:numId w:val="2"/>
        </w:numPr>
        <w:ind w:left="990"/>
        <w:rPr>
          <w:rFonts w:cstheme="minorHAnsi"/>
          <w:b/>
          <w:bCs/>
          <w:color w:val="000000" w:themeColor="text1"/>
        </w:rPr>
      </w:pPr>
      <w:r>
        <w:rPr>
          <w:rFonts w:cstheme="minorHAnsi"/>
          <w:b/>
          <w:bCs/>
          <w:color w:val="000000" w:themeColor="text1"/>
        </w:rPr>
        <w:t xml:space="preserve">Contact: </w:t>
      </w:r>
      <w:r>
        <w:rPr>
          <w:rFonts w:cstheme="minorHAnsi"/>
          <w:color w:val="000000" w:themeColor="text1"/>
        </w:rPr>
        <w:t xml:space="preserve">Jeremy Defoe, </w:t>
      </w:r>
      <w:hyperlink r:id="rId35" w:history="1">
        <w:r w:rsidRPr="006E2E25">
          <w:rPr>
            <w:rStyle w:val="Hyperlink"/>
            <w:rFonts w:cstheme="minorHAnsi"/>
          </w:rPr>
          <w:t>Jeremy.dafoe@platt.com</w:t>
        </w:r>
      </w:hyperlink>
      <w:r>
        <w:rPr>
          <w:rFonts w:cstheme="minorHAnsi"/>
          <w:color w:val="000000" w:themeColor="text1"/>
        </w:rPr>
        <w:t>, (360) 493-8480</w:t>
      </w:r>
      <w:r>
        <w:rPr>
          <w:rFonts w:cstheme="minorHAnsi"/>
          <w:color w:val="000000" w:themeColor="text1"/>
        </w:rPr>
        <w:br/>
      </w:r>
    </w:p>
    <w:p w14:paraId="1734022F" w14:textId="77777777" w:rsidR="000E3BE6" w:rsidRPr="00DA4D0B" w:rsidRDefault="000E3BE6" w:rsidP="000E3BE6">
      <w:pPr>
        <w:rPr>
          <w:rFonts w:asciiTheme="minorHAnsi" w:hAnsiTheme="minorHAnsi" w:cstheme="minorHAnsi"/>
          <w:b/>
          <w:bCs/>
          <w:color w:val="000000" w:themeColor="text1"/>
          <w:sz w:val="28"/>
          <w:szCs w:val="28"/>
        </w:rPr>
      </w:pPr>
      <w:r w:rsidRPr="00563337">
        <w:rPr>
          <w:rFonts w:cstheme="minorHAnsi"/>
          <w:noProof/>
        </w:rPr>
        <w:drawing>
          <wp:anchor distT="0" distB="0" distL="114300" distR="114300" simplePos="0" relativeHeight="251664384" behindDoc="1" locked="0" layoutInCell="1" allowOverlap="1" wp14:anchorId="61926249" wp14:editId="47D164F5">
            <wp:simplePos x="0" y="0"/>
            <wp:positionH relativeFrom="column">
              <wp:posOffset>5732430</wp:posOffset>
            </wp:positionH>
            <wp:positionV relativeFrom="paragraph">
              <wp:posOffset>55245</wp:posOffset>
            </wp:positionV>
            <wp:extent cx="822325" cy="640080"/>
            <wp:effectExtent l="0" t="0" r="3175" b="0"/>
            <wp:wrapTight wrapText="bothSides">
              <wp:wrapPolygon edited="0">
                <wp:start x="0" y="0"/>
                <wp:lineTo x="0" y="21000"/>
                <wp:lineTo x="21350" y="21000"/>
                <wp:lineTo x="21350" y="0"/>
                <wp:lineTo x="0" y="0"/>
              </wp:wrapPolygon>
            </wp:wrapTight>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822325" cy="640080"/>
                    </a:xfrm>
                    <a:prstGeom prst="rect">
                      <a:avLst/>
                    </a:prstGeom>
                  </pic:spPr>
                </pic:pic>
              </a:graphicData>
            </a:graphic>
            <wp14:sizeRelH relativeFrom="page">
              <wp14:pctWidth>0</wp14:pctWidth>
            </wp14:sizeRelH>
            <wp14:sizeRelV relativeFrom="page">
              <wp14:pctHeight>0</wp14:pctHeight>
            </wp14:sizeRelV>
          </wp:anchor>
        </w:drawing>
      </w:r>
      <w:r w:rsidRPr="00563337">
        <w:rPr>
          <w:rFonts w:cstheme="minorHAnsi"/>
          <w:noProof/>
        </w:rPr>
        <w:drawing>
          <wp:anchor distT="0" distB="0" distL="114300" distR="114300" simplePos="0" relativeHeight="251662336" behindDoc="1" locked="0" layoutInCell="1" allowOverlap="1" wp14:anchorId="471AEE0F" wp14:editId="6F2B943B">
            <wp:simplePos x="0" y="0"/>
            <wp:positionH relativeFrom="column">
              <wp:posOffset>4917725</wp:posOffset>
            </wp:positionH>
            <wp:positionV relativeFrom="paragraph">
              <wp:posOffset>20320</wp:posOffset>
            </wp:positionV>
            <wp:extent cx="712470" cy="731520"/>
            <wp:effectExtent l="0" t="0" r="0" b="5080"/>
            <wp:wrapTight wrapText="bothSides">
              <wp:wrapPolygon edited="0">
                <wp:start x="0" y="0"/>
                <wp:lineTo x="0" y="21375"/>
                <wp:lineTo x="21176" y="21375"/>
                <wp:lineTo x="21176" y="0"/>
                <wp:lineTo x="0" y="0"/>
              </wp:wrapPolygon>
            </wp:wrapTight>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12470" cy="731520"/>
                    </a:xfrm>
                    <a:prstGeom prst="rect">
                      <a:avLst/>
                    </a:prstGeom>
                  </pic:spPr>
                </pic:pic>
              </a:graphicData>
            </a:graphic>
            <wp14:sizeRelH relativeFrom="page">
              <wp14:pctWidth>0</wp14:pctWidth>
            </wp14:sizeRelH>
            <wp14:sizeRelV relativeFrom="page">
              <wp14:pctHeight>0</wp14:pctHeight>
            </wp14:sizeRelV>
          </wp:anchor>
        </w:drawing>
      </w:r>
      <w:r w:rsidRPr="00563337">
        <w:rPr>
          <w:rFonts w:cstheme="minorHAnsi"/>
          <w:noProof/>
        </w:rPr>
        <w:drawing>
          <wp:anchor distT="0" distB="0" distL="114300" distR="114300" simplePos="0" relativeHeight="251663360" behindDoc="1" locked="0" layoutInCell="1" allowOverlap="1" wp14:anchorId="75E29304" wp14:editId="102EFCC3">
            <wp:simplePos x="0" y="0"/>
            <wp:positionH relativeFrom="column">
              <wp:posOffset>4009675</wp:posOffset>
            </wp:positionH>
            <wp:positionV relativeFrom="paragraph">
              <wp:posOffset>21590</wp:posOffset>
            </wp:positionV>
            <wp:extent cx="768985" cy="731520"/>
            <wp:effectExtent l="0" t="0" r="5715" b="5080"/>
            <wp:wrapTight wrapText="bothSides">
              <wp:wrapPolygon edited="0">
                <wp:start x="0" y="0"/>
                <wp:lineTo x="0" y="21375"/>
                <wp:lineTo x="21404" y="21375"/>
                <wp:lineTo x="21404" y="0"/>
                <wp:lineTo x="0" y="0"/>
              </wp:wrapPolygon>
            </wp:wrapTight>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768985" cy="731520"/>
                    </a:xfrm>
                    <a:prstGeom prst="rect">
                      <a:avLst/>
                    </a:prstGeom>
                  </pic:spPr>
                </pic:pic>
              </a:graphicData>
            </a:graphic>
            <wp14:sizeRelH relativeFrom="page">
              <wp14:pctWidth>0</wp14:pctWidth>
            </wp14:sizeRelH>
            <wp14:sizeRelV relativeFrom="page">
              <wp14:pctHeight>0</wp14:pctHeight>
            </wp14:sizeRelV>
          </wp:anchor>
        </w:drawing>
      </w:r>
      <w:r w:rsidRPr="00563337">
        <w:rPr>
          <w:rFonts w:cstheme="minorHAnsi"/>
          <w:noProof/>
        </w:rPr>
        <w:drawing>
          <wp:anchor distT="0" distB="0" distL="114300" distR="114300" simplePos="0" relativeHeight="251661312" behindDoc="1" locked="0" layoutInCell="1" allowOverlap="1" wp14:anchorId="75A38580" wp14:editId="1D457657">
            <wp:simplePos x="0" y="0"/>
            <wp:positionH relativeFrom="column">
              <wp:posOffset>3156235</wp:posOffset>
            </wp:positionH>
            <wp:positionV relativeFrom="paragraph">
              <wp:posOffset>22225</wp:posOffset>
            </wp:positionV>
            <wp:extent cx="782320" cy="731520"/>
            <wp:effectExtent l="0" t="0" r="5080" b="5080"/>
            <wp:wrapTight wrapText="bothSides">
              <wp:wrapPolygon edited="0">
                <wp:start x="0" y="0"/>
                <wp:lineTo x="0" y="21375"/>
                <wp:lineTo x="21390" y="21375"/>
                <wp:lineTo x="21390" y="0"/>
                <wp:lineTo x="0" y="0"/>
              </wp:wrapPolygon>
            </wp:wrapTight>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10;&#10;Description automatically generated"/>
                    <pic:cNvPicPr/>
                  </pic:nvPicPr>
                  <pic:blipFill rotWithShape="1">
                    <a:blip r:embed="rId39">
                      <a:extLst>
                        <a:ext uri="{28A0092B-C50C-407E-A947-70E740481C1C}">
                          <a14:useLocalDpi xmlns:a14="http://schemas.microsoft.com/office/drawing/2010/main" val="0"/>
                        </a:ext>
                      </a:extLst>
                    </a:blip>
                    <a:srcRect l="7620" t="10526"/>
                    <a:stretch/>
                  </pic:blipFill>
                  <pic:spPr bwMode="auto">
                    <a:xfrm>
                      <a:off x="0" y="0"/>
                      <a:ext cx="782320"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3337">
        <w:rPr>
          <w:rFonts w:cstheme="minorHAnsi"/>
          <w:noProof/>
        </w:rPr>
        <w:drawing>
          <wp:anchor distT="0" distB="0" distL="114300" distR="114300" simplePos="0" relativeHeight="251660288" behindDoc="1" locked="0" layoutInCell="1" allowOverlap="1" wp14:anchorId="0CD99E62" wp14:editId="139DC09D">
            <wp:simplePos x="0" y="0"/>
            <wp:positionH relativeFrom="column">
              <wp:posOffset>2333297</wp:posOffset>
            </wp:positionH>
            <wp:positionV relativeFrom="paragraph">
              <wp:posOffset>22554</wp:posOffset>
            </wp:positionV>
            <wp:extent cx="665071" cy="672662"/>
            <wp:effectExtent l="0" t="0" r="0" b="635"/>
            <wp:wrapTight wrapText="bothSides">
              <wp:wrapPolygon edited="0">
                <wp:start x="0" y="0"/>
                <wp:lineTo x="0" y="21212"/>
                <wp:lineTo x="21043" y="21212"/>
                <wp:lineTo x="21043" y="0"/>
                <wp:lineTo x="0" y="0"/>
              </wp:wrapPolygon>
            </wp:wrapTight>
            <wp:docPr id="40" name="Picture 4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ext&#10;&#10;Description automatically generated with low confidenc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65071" cy="672662"/>
                    </a:xfrm>
                    <a:prstGeom prst="rect">
                      <a:avLst/>
                    </a:prstGeom>
                  </pic:spPr>
                </pic:pic>
              </a:graphicData>
            </a:graphic>
            <wp14:sizeRelH relativeFrom="page">
              <wp14:pctWidth>0</wp14:pctWidth>
            </wp14:sizeRelH>
            <wp14:sizeRelV relativeFrom="page">
              <wp14:pctHeight>0</wp14:pctHeight>
            </wp14:sizeRelV>
          </wp:anchor>
        </w:drawing>
      </w:r>
      <w:r w:rsidRPr="00DA4D0B">
        <w:rPr>
          <w:rFonts w:asciiTheme="minorHAnsi" w:hAnsiTheme="minorHAnsi" w:cstheme="minorHAnsi"/>
          <w:b/>
          <w:bCs/>
          <w:color w:val="000000" w:themeColor="text1"/>
          <w:sz w:val="28"/>
          <w:szCs w:val="28"/>
        </w:rPr>
        <w:t>Look for these Eco-Labels!</w:t>
      </w:r>
      <w:r>
        <w:rPr>
          <w:rFonts w:asciiTheme="minorHAnsi" w:hAnsiTheme="minorHAnsi" w:cstheme="minorHAnsi"/>
          <w:b/>
          <w:bCs/>
          <w:color w:val="000000" w:themeColor="text1"/>
          <w:sz w:val="28"/>
          <w:szCs w:val="28"/>
        </w:rPr>
        <w:t xml:space="preserve">  </w:t>
      </w:r>
      <w:r w:rsidRPr="00DA4D0B">
        <w:rPr>
          <w:rFonts w:asciiTheme="minorHAnsi" w:hAnsiTheme="minorHAnsi" w:cstheme="minorHAnsi"/>
          <w:b/>
          <w:bCs/>
          <w:color w:val="000000" w:themeColor="text1"/>
          <w:sz w:val="28"/>
          <w:szCs w:val="28"/>
        </w:rPr>
        <w:br/>
      </w:r>
      <w:r w:rsidRPr="00DA4D0B">
        <w:rPr>
          <w:rFonts w:asciiTheme="minorHAnsi" w:hAnsiTheme="minorHAnsi" w:cstheme="minorHAnsi"/>
          <w:color w:val="000000" w:themeColor="text1"/>
          <w:sz w:val="28"/>
          <w:szCs w:val="28"/>
        </w:rPr>
        <w:br/>
      </w:r>
    </w:p>
    <w:p w14:paraId="1F5C9E3F" w14:textId="77777777" w:rsidR="00235D50" w:rsidRDefault="00235D50" w:rsidP="000E3BE6">
      <w:pPr>
        <w:rPr>
          <w:rFonts w:asciiTheme="minorHAnsi" w:hAnsiTheme="minorHAnsi" w:cstheme="minorHAnsi"/>
          <w:b/>
          <w:bCs/>
          <w:color w:val="5B9BD5" w:themeColor="accent1"/>
          <w:sz w:val="28"/>
          <w:szCs w:val="28"/>
        </w:rPr>
      </w:pPr>
    </w:p>
    <w:p w14:paraId="21A1B801" w14:textId="77777777" w:rsidR="00235D50" w:rsidRDefault="00235D50" w:rsidP="000E3BE6">
      <w:pPr>
        <w:rPr>
          <w:rFonts w:asciiTheme="minorHAnsi" w:hAnsiTheme="minorHAnsi" w:cstheme="minorHAnsi"/>
          <w:b/>
          <w:bCs/>
          <w:color w:val="5B9BD5" w:themeColor="accent1"/>
          <w:sz w:val="28"/>
          <w:szCs w:val="28"/>
        </w:rPr>
      </w:pPr>
    </w:p>
    <w:p w14:paraId="7E4CA2CD" w14:textId="3F2FA38A" w:rsidR="000E3BE6" w:rsidRPr="00563337" w:rsidRDefault="000E3BE6" w:rsidP="000E3BE6">
      <w:pPr>
        <w:rPr>
          <w:rFonts w:asciiTheme="minorHAnsi" w:hAnsiTheme="minorHAnsi" w:cstheme="minorHAnsi"/>
          <w:b/>
          <w:bCs/>
          <w:color w:val="5B9BD5" w:themeColor="accent1"/>
          <w:sz w:val="28"/>
          <w:szCs w:val="28"/>
        </w:rPr>
      </w:pPr>
      <w:r w:rsidRPr="00563337">
        <w:rPr>
          <w:rFonts w:asciiTheme="minorHAnsi" w:hAnsiTheme="minorHAnsi" w:cstheme="minorHAnsi"/>
          <w:b/>
          <w:bCs/>
          <w:color w:val="5B9BD5" w:themeColor="accent1"/>
          <w:sz w:val="28"/>
          <w:szCs w:val="28"/>
        </w:rPr>
        <w:lastRenderedPageBreak/>
        <w:t>STATE OF WASHINGTON SUSTAINABILITY SPECIFICATIONS</w:t>
      </w:r>
    </w:p>
    <w:p w14:paraId="5D0E86AF" w14:textId="77777777" w:rsidR="000E3BE6" w:rsidRPr="005035CA" w:rsidRDefault="000E3BE6" w:rsidP="000E3BE6">
      <w:pPr>
        <w:rPr>
          <w:rFonts w:asciiTheme="minorHAnsi" w:hAnsiTheme="minorHAnsi" w:cstheme="minorHAnsi"/>
          <w:b/>
          <w:bCs/>
          <w:color w:val="000000" w:themeColor="text1"/>
        </w:rPr>
      </w:pPr>
      <w:r w:rsidRPr="005035CA">
        <w:rPr>
          <w:rFonts w:asciiTheme="minorHAnsi" w:hAnsiTheme="minorHAnsi" w:cstheme="minorHAnsi"/>
          <w:b/>
          <w:bCs/>
          <w:color w:val="000000" w:themeColor="text1"/>
        </w:rPr>
        <w:t>Minimum Requirements</w:t>
      </w:r>
    </w:p>
    <w:p w14:paraId="1151DD4A" w14:textId="77777777" w:rsidR="000E3BE6" w:rsidRPr="00DA4D0B" w:rsidRDefault="000E3BE6" w:rsidP="000E3BE6">
      <w:pPr>
        <w:rPr>
          <w:rFonts w:asciiTheme="minorHAnsi" w:hAnsiTheme="minorHAnsi" w:cstheme="minorHAnsi"/>
          <w:b/>
          <w:bCs/>
          <w:color w:val="000000" w:themeColor="text1"/>
        </w:rPr>
      </w:pPr>
      <w:r w:rsidRPr="00DA4D0B">
        <w:rPr>
          <w:rFonts w:asciiTheme="minorHAnsi" w:hAnsiTheme="minorHAnsi" w:cstheme="minorHAnsi"/>
          <w:color w:val="000000" w:themeColor="text1"/>
        </w:rPr>
        <w:t>Environmentally preferred lighting equipment (e.g., lamps, retrofit kits, and luminaires) use LEDs as their lighting source and are either:</w:t>
      </w:r>
    </w:p>
    <w:p w14:paraId="0CA32113" w14:textId="77777777" w:rsidR="000E3BE6" w:rsidRPr="009E2368" w:rsidRDefault="00FD2477" w:rsidP="000E3BE6">
      <w:pPr>
        <w:pStyle w:val="ListParagraph"/>
        <w:numPr>
          <w:ilvl w:val="2"/>
          <w:numId w:val="6"/>
        </w:numPr>
        <w:ind w:left="450"/>
        <w:rPr>
          <w:rFonts w:cstheme="minorHAnsi"/>
          <w:b/>
          <w:bCs/>
          <w:color w:val="000000" w:themeColor="text1"/>
        </w:rPr>
      </w:pPr>
      <w:hyperlink r:id="rId41" w:history="1">
        <w:r w:rsidR="000E3BE6" w:rsidRPr="009E2368">
          <w:rPr>
            <w:rStyle w:val="Hyperlink"/>
            <w:rFonts w:cstheme="minorHAnsi"/>
          </w:rPr>
          <w:t>ENERGY STAR</w:t>
        </w:r>
      </w:hyperlink>
      <w:r w:rsidR="000E3BE6" w:rsidRPr="009E2368">
        <w:rPr>
          <w:rFonts w:cstheme="minorHAnsi"/>
          <w:color w:val="000000" w:themeColor="text1"/>
        </w:rPr>
        <w:t>-certified; OR</w:t>
      </w:r>
    </w:p>
    <w:p w14:paraId="69388A6D" w14:textId="77777777" w:rsidR="000E3BE6" w:rsidRPr="009E2368" w:rsidRDefault="000E3BE6" w:rsidP="000E3BE6">
      <w:pPr>
        <w:pStyle w:val="ListParagraph"/>
        <w:numPr>
          <w:ilvl w:val="2"/>
          <w:numId w:val="6"/>
        </w:numPr>
        <w:ind w:left="450"/>
        <w:rPr>
          <w:rFonts w:cstheme="minorHAnsi"/>
          <w:color w:val="000000" w:themeColor="text1"/>
        </w:rPr>
      </w:pPr>
      <w:r w:rsidRPr="009E2368">
        <w:rPr>
          <w:rFonts w:cstheme="minorHAnsi"/>
          <w:color w:val="000000" w:themeColor="text1"/>
        </w:rPr>
        <w:t xml:space="preserve">On the </w:t>
      </w:r>
      <w:hyperlink r:id="rId42" w:history="1">
        <w:proofErr w:type="spellStart"/>
        <w:r w:rsidRPr="009E2368">
          <w:rPr>
            <w:rStyle w:val="Hyperlink"/>
            <w:rFonts w:cstheme="minorHAnsi"/>
          </w:rPr>
          <w:t>DesignL</w:t>
        </w:r>
        <w:r w:rsidRPr="00626B05">
          <w:rPr>
            <w:rStyle w:val="Hyperlink"/>
            <w:rFonts w:cstheme="minorHAnsi"/>
          </w:rPr>
          <w:t>ights</w:t>
        </w:r>
        <w:proofErr w:type="spellEnd"/>
        <w:r w:rsidRPr="00626B05">
          <w:rPr>
            <w:rStyle w:val="Hyperlink"/>
            <w:rFonts w:cstheme="minorHAnsi"/>
          </w:rPr>
          <w:t xml:space="preserve"> Consortium (DLC) Qualified Products List (QPL)</w:t>
        </w:r>
      </w:hyperlink>
      <w:r w:rsidRPr="009E2368">
        <w:rPr>
          <w:rFonts w:cstheme="minorHAnsi"/>
          <w:color w:val="000000" w:themeColor="text1"/>
        </w:rPr>
        <w:t>.</w:t>
      </w:r>
    </w:p>
    <w:p w14:paraId="39235E1A" w14:textId="77777777" w:rsidR="000E3BE6" w:rsidRPr="005035CA" w:rsidRDefault="000E3BE6" w:rsidP="000E3BE6">
      <w:pPr>
        <w:rPr>
          <w:rFonts w:asciiTheme="minorHAnsi" w:hAnsiTheme="minorHAnsi" w:cstheme="minorHAnsi"/>
          <w:b/>
          <w:bCs/>
          <w:color w:val="000000" w:themeColor="text1"/>
        </w:rPr>
      </w:pPr>
      <w:r>
        <w:rPr>
          <w:rFonts w:asciiTheme="minorHAnsi" w:hAnsiTheme="minorHAnsi" w:cstheme="minorHAnsi"/>
          <w:color w:val="000000" w:themeColor="text1"/>
        </w:rPr>
        <w:br/>
      </w:r>
      <w:r w:rsidRPr="005035CA">
        <w:rPr>
          <w:rFonts w:asciiTheme="minorHAnsi" w:hAnsiTheme="minorHAnsi" w:cstheme="minorHAnsi"/>
          <w:b/>
          <w:bCs/>
          <w:color w:val="000000" w:themeColor="text1"/>
        </w:rPr>
        <w:t>Additional Desirable Attributes</w:t>
      </w:r>
    </w:p>
    <w:p w14:paraId="1CDDD181" w14:textId="77777777" w:rsidR="000E3BE6" w:rsidRPr="005035CA" w:rsidRDefault="000E3BE6" w:rsidP="000E3BE6">
      <w:pPr>
        <w:rPr>
          <w:rFonts w:asciiTheme="minorHAnsi" w:hAnsiTheme="minorHAnsi" w:cstheme="minorHAnsi"/>
          <w:color w:val="000000" w:themeColor="text1"/>
        </w:rPr>
      </w:pPr>
      <w:r w:rsidRPr="005035CA">
        <w:rPr>
          <w:rFonts w:asciiTheme="minorHAnsi" w:hAnsiTheme="minorHAnsi" w:cstheme="minorHAnsi"/>
          <w:color w:val="000000" w:themeColor="text1"/>
        </w:rPr>
        <w:t xml:space="preserve">Look for LED lamps and retrofit kits that: </w:t>
      </w:r>
    </w:p>
    <w:p w14:paraId="04BB1556" w14:textId="77777777" w:rsidR="000E3BE6" w:rsidRPr="005035CA" w:rsidRDefault="000E3BE6" w:rsidP="000E3BE6">
      <w:pPr>
        <w:pStyle w:val="ListParagraph"/>
        <w:numPr>
          <w:ilvl w:val="0"/>
          <w:numId w:val="4"/>
        </w:numPr>
        <w:ind w:left="450"/>
        <w:rPr>
          <w:rFonts w:cstheme="minorHAnsi"/>
          <w:b/>
          <w:bCs/>
          <w:color w:val="000000" w:themeColor="text1"/>
        </w:rPr>
      </w:pPr>
      <w:r w:rsidRPr="004E057B">
        <w:rPr>
          <w:rFonts w:cstheme="minorHAnsi"/>
          <w:color w:val="000000" w:themeColor="text1"/>
        </w:rPr>
        <w:t>C</w:t>
      </w:r>
      <w:r w:rsidRPr="005035CA">
        <w:rPr>
          <w:rFonts w:cstheme="minorHAnsi"/>
          <w:color w:val="000000" w:themeColor="text1"/>
        </w:rPr>
        <w:t xml:space="preserve">omply with </w:t>
      </w:r>
      <w:hyperlink r:id="rId43" w:history="1">
        <w:r w:rsidRPr="005035CA">
          <w:rPr>
            <w:rStyle w:val="Hyperlink"/>
            <w:rFonts w:cstheme="minorHAnsi"/>
          </w:rPr>
          <w:t>California’s Title 20 Appliance Efficiency Standards.</w:t>
        </w:r>
      </w:hyperlink>
      <w:r w:rsidRPr="004E057B">
        <w:rPr>
          <w:rFonts w:cstheme="minorHAnsi"/>
          <w:color w:val="000000" w:themeColor="text1"/>
        </w:rPr>
        <w:t xml:space="preserve"> A list of Title 20-compliant products </w:t>
      </w:r>
      <w:proofErr w:type="gramStart"/>
      <w:r w:rsidRPr="004E057B">
        <w:rPr>
          <w:rFonts w:cstheme="minorHAnsi"/>
          <w:color w:val="000000" w:themeColor="text1"/>
        </w:rPr>
        <w:t>are listed</w:t>
      </w:r>
      <w:proofErr w:type="gramEnd"/>
      <w:r w:rsidRPr="004E057B">
        <w:rPr>
          <w:rFonts w:cstheme="minorHAnsi"/>
          <w:color w:val="000000" w:themeColor="text1"/>
        </w:rPr>
        <w:t xml:space="preserve"> in the California Energy Commission’s </w:t>
      </w:r>
      <w:r w:rsidRPr="005035CA">
        <w:rPr>
          <w:rFonts w:eastAsia="Times New Roman" w:cstheme="minorHAnsi"/>
          <w:color w:val="0000FF"/>
          <w:u w:val="single" w:color="0000FF"/>
        </w:rPr>
        <w:t>Modernized Appliance Efficiency Database System</w:t>
      </w:r>
      <w:r w:rsidRPr="005035CA">
        <w:rPr>
          <w:rFonts w:eastAsia="Times New Roman" w:cstheme="minorHAnsi"/>
          <w:color w:val="0000FF"/>
        </w:rPr>
        <w:t xml:space="preserve"> </w:t>
      </w:r>
      <w:r w:rsidRPr="005035CA">
        <w:rPr>
          <w:rFonts w:eastAsia="Times New Roman" w:cstheme="minorHAnsi"/>
          <w:color w:val="0000FF"/>
          <w:u w:val="single" w:color="0000FF"/>
        </w:rPr>
        <w:t>(</w:t>
      </w:r>
      <w:proofErr w:type="spellStart"/>
      <w:r w:rsidRPr="005035CA">
        <w:rPr>
          <w:rFonts w:eastAsia="Times New Roman" w:cstheme="minorHAnsi"/>
          <w:color w:val="0000FF"/>
          <w:u w:val="single" w:color="0000FF"/>
        </w:rPr>
        <w:t>MAEDbS</w:t>
      </w:r>
      <w:proofErr w:type="spellEnd"/>
      <w:r w:rsidRPr="005035CA">
        <w:rPr>
          <w:rFonts w:eastAsia="Times New Roman" w:cstheme="minorHAnsi"/>
          <w:color w:val="0000FF"/>
          <w:u w:val="single" w:color="0000FF"/>
        </w:rPr>
        <w:t>)</w:t>
      </w:r>
      <w:r w:rsidRPr="005035CA">
        <w:rPr>
          <w:rFonts w:eastAsia="Times New Roman" w:cstheme="minorHAnsi"/>
        </w:rPr>
        <w:t>.</w:t>
      </w:r>
    </w:p>
    <w:p w14:paraId="182E450F" w14:textId="77777777" w:rsidR="000E3BE6" w:rsidRPr="005035CA" w:rsidRDefault="000E3BE6" w:rsidP="000E3BE6">
      <w:pPr>
        <w:pStyle w:val="ListParagraph"/>
        <w:numPr>
          <w:ilvl w:val="1"/>
          <w:numId w:val="3"/>
        </w:numPr>
        <w:ind w:left="450"/>
        <w:rPr>
          <w:rFonts w:cstheme="minorHAnsi"/>
          <w:b/>
          <w:bCs/>
          <w:color w:val="000000" w:themeColor="text1"/>
        </w:rPr>
      </w:pPr>
      <w:proofErr w:type="gramStart"/>
      <w:r w:rsidRPr="005035CA">
        <w:rPr>
          <w:rFonts w:cstheme="minorHAnsi"/>
          <w:color w:val="000000" w:themeColor="text1"/>
        </w:rPr>
        <w:t>Are labeled</w:t>
      </w:r>
      <w:proofErr w:type="gramEnd"/>
      <w:r w:rsidRPr="005035CA">
        <w:rPr>
          <w:rFonts w:cstheme="minorHAnsi"/>
          <w:color w:val="000000" w:themeColor="text1"/>
        </w:rPr>
        <w:t xml:space="preserve"> “RoHS-Compliant”, which means it complies with the </w:t>
      </w:r>
      <w:r w:rsidRPr="005035CA">
        <w:rPr>
          <w:rFonts w:eastAsia="Times New Roman" w:cstheme="minorHAnsi"/>
        </w:rPr>
        <w:t xml:space="preserve">EU’s </w:t>
      </w:r>
      <w:r w:rsidRPr="005035CA">
        <w:rPr>
          <w:rFonts w:eastAsia="Times New Roman" w:cstheme="minorHAnsi"/>
          <w:color w:val="0000FF"/>
          <w:u w:val="single" w:color="0000FF"/>
        </w:rPr>
        <w:t>Restriction of</w:t>
      </w:r>
      <w:r w:rsidRPr="005035CA">
        <w:rPr>
          <w:rFonts w:eastAsia="Times New Roman" w:cstheme="minorHAnsi"/>
          <w:color w:val="0000FF"/>
        </w:rPr>
        <w:t xml:space="preserve"> </w:t>
      </w:r>
      <w:r w:rsidRPr="005035CA">
        <w:rPr>
          <w:rFonts w:eastAsia="Times New Roman" w:cstheme="minorHAnsi"/>
          <w:color w:val="0000FF"/>
          <w:u w:val="single" w:color="0000FF"/>
        </w:rPr>
        <w:t>Hazardous Substances (RoHS) Directive</w:t>
      </w:r>
      <w:r w:rsidRPr="005035CA">
        <w:rPr>
          <w:rFonts w:eastAsia="Times New Roman" w:cstheme="minorHAnsi"/>
        </w:rPr>
        <w:t xml:space="preserve"> and </w:t>
      </w:r>
      <w:r w:rsidRPr="005035CA">
        <w:rPr>
          <w:rFonts w:cstheme="minorHAnsi"/>
          <w:color w:val="000000" w:themeColor="text1"/>
        </w:rPr>
        <w:t>is free of lead solder and several other highly persistent toxic chemicals.</w:t>
      </w:r>
    </w:p>
    <w:p w14:paraId="421C087F" w14:textId="77777777" w:rsidR="000E3BE6" w:rsidRPr="00AC17FE" w:rsidRDefault="000E3BE6" w:rsidP="000E3BE6">
      <w:pPr>
        <w:pStyle w:val="ListParagraph"/>
        <w:numPr>
          <w:ilvl w:val="1"/>
          <w:numId w:val="3"/>
        </w:numPr>
        <w:ind w:left="450"/>
        <w:rPr>
          <w:rFonts w:cstheme="minorHAnsi"/>
          <w:b/>
          <w:bCs/>
          <w:color w:val="000000" w:themeColor="text1"/>
        </w:rPr>
      </w:pPr>
      <w:r w:rsidRPr="005035CA">
        <w:rPr>
          <w:rFonts w:eastAsia="Times New Roman" w:cstheme="minorHAnsi"/>
        </w:rPr>
        <w:t>Have the longest rated life and warranty.</w:t>
      </w:r>
    </w:p>
    <w:p w14:paraId="487EC4E1" w14:textId="77777777" w:rsidR="000E3BE6" w:rsidRPr="005035CA" w:rsidRDefault="000E3BE6" w:rsidP="000E3BE6">
      <w:pPr>
        <w:pStyle w:val="ListParagraph"/>
        <w:ind w:left="450"/>
        <w:rPr>
          <w:rFonts w:cstheme="minorHAnsi"/>
          <w:b/>
          <w:bCs/>
          <w:color w:val="000000" w:themeColor="text1"/>
        </w:rPr>
      </w:pPr>
    </w:p>
    <w:p w14:paraId="4253D649" w14:textId="77777777" w:rsidR="000E3BE6" w:rsidRPr="00891DCC" w:rsidRDefault="000E3BE6" w:rsidP="000E3BE6">
      <w:pPr>
        <w:ind w:left="90"/>
        <w:rPr>
          <w:rFonts w:asciiTheme="minorHAnsi" w:hAnsiTheme="minorHAnsi" w:cstheme="minorHAnsi"/>
          <w:b/>
          <w:bCs/>
          <w:color w:val="000000" w:themeColor="text1"/>
        </w:rPr>
      </w:pPr>
      <w:r w:rsidRPr="00891DCC">
        <w:rPr>
          <w:rFonts w:asciiTheme="minorHAnsi" w:hAnsiTheme="minorHAnsi" w:cstheme="minorHAnsi"/>
          <w:b/>
          <w:bCs/>
          <w:color w:val="000000" w:themeColor="text1"/>
        </w:rPr>
        <w:t>What do I do with my used lighting equipment?</w:t>
      </w:r>
    </w:p>
    <w:p w14:paraId="2550939A" w14:textId="77777777" w:rsidR="000E3BE6" w:rsidRDefault="000E3BE6" w:rsidP="000E3BE6">
      <w:pPr>
        <w:ind w:left="90"/>
        <w:rPr>
          <w:rFonts w:asciiTheme="minorHAnsi" w:hAnsiTheme="minorHAnsi" w:cstheme="minorHAnsi"/>
          <w:b/>
          <w:bCs/>
          <w:color w:val="5B9BD5" w:themeColor="accent1"/>
          <w:sz w:val="28"/>
          <w:szCs w:val="28"/>
        </w:rPr>
      </w:pPr>
      <w:r w:rsidRPr="00891DCC">
        <w:rPr>
          <w:rFonts w:asciiTheme="minorHAnsi" w:hAnsiTheme="minorHAnsi" w:cstheme="minorHAnsi"/>
          <w:color w:val="000000" w:themeColor="text1"/>
        </w:rPr>
        <w:t xml:space="preserve">Mercury-containing fluorescent and high-intensity discharge (HID) lamps as well as incandescent, halogen and LED lamps and PCB-free ballasts can be recycled using </w:t>
      </w:r>
      <w:hyperlink r:id="rId44" w:history="1">
        <w:r w:rsidRPr="00891DCC">
          <w:rPr>
            <w:rStyle w:val="Hyperlink"/>
            <w:rFonts w:asciiTheme="minorHAnsi" w:hAnsiTheme="minorHAnsi" w:cstheme="minorHAnsi"/>
            <w:i/>
            <w:iCs/>
          </w:rPr>
          <w:t>Master Contract 00615: Recycling Services: Electronic Equipment and Lights</w:t>
        </w:r>
      </w:hyperlink>
      <w:r w:rsidRPr="00891DCC">
        <w:rPr>
          <w:rFonts w:asciiTheme="minorHAnsi" w:hAnsiTheme="minorHAnsi" w:cstheme="minorHAnsi"/>
          <w:color w:val="000000" w:themeColor="text1"/>
        </w:rPr>
        <w:t>. Total Reclaim offers pre-paid mail-in recycling kits and other recycling services, and provides Contract Users with certificates verifying their lamps and ballasts were responsibly recycled.</w:t>
      </w:r>
      <w:r>
        <w:rPr>
          <w:rFonts w:asciiTheme="minorHAnsi" w:hAnsiTheme="minorHAnsi" w:cstheme="minorHAnsi"/>
          <w:color w:val="000000" w:themeColor="text1"/>
        </w:rPr>
        <w:t xml:space="preserve"> For more information, contact Pete Keller at </w:t>
      </w:r>
      <w:hyperlink r:id="rId45" w:history="1">
        <w:r w:rsidRPr="00E767E5">
          <w:rPr>
            <w:rFonts w:asciiTheme="minorHAnsi" w:hAnsiTheme="minorHAnsi" w:cstheme="minorHAnsi"/>
            <w:color w:val="0000FF"/>
            <w:u w:val="single"/>
            <w:lang w:bidi="en-US"/>
          </w:rPr>
          <w:t>pkeller@totalreclaim.com</w:t>
        </w:r>
      </w:hyperlink>
      <w:r>
        <w:rPr>
          <w:rFonts w:asciiTheme="minorHAnsi" w:hAnsiTheme="minorHAnsi" w:cstheme="minorHAnsi"/>
          <w:color w:val="0000FF"/>
          <w:u w:val="single"/>
          <w:lang w:bidi="en-US"/>
        </w:rPr>
        <w:t xml:space="preserve"> or call (206) 343-1247.</w:t>
      </w:r>
      <w:r>
        <w:rPr>
          <w:rFonts w:asciiTheme="minorHAnsi" w:hAnsiTheme="minorHAnsi" w:cstheme="minorHAnsi"/>
          <w:color w:val="000000" w:themeColor="text1"/>
        </w:rPr>
        <w:t xml:space="preserve"> </w:t>
      </w:r>
      <w:r>
        <w:rPr>
          <w:rFonts w:asciiTheme="minorHAnsi" w:hAnsiTheme="minorHAnsi" w:cstheme="minorHAnsi"/>
          <w:color w:val="000000" w:themeColor="text1"/>
        </w:rPr>
        <w:br/>
        <w:t xml:space="preserve">Also, two vendors on </w:t>
      </w:r>
      <w:hyperlink r:id="rId46" w:history="1">
        <w:r w:rsidRPr="00AC17FE">
          <w:rPr>
            <w:rStyle w:val="Hyperlink"/>
            <w:rFonts w:asciiTheme="minorHAnsi" w:hAnsiTheme="minorHAnsi" w:cstheme="minorHAnsi"/>
          </w:rPr>
          <w:t>Master Contract 03020: Lamps, Ballasts, Retrofit Kits and Lamp Recycling Containers</w:t>
        </w:r>
      </w:hyperlink>
      <w:r>
        <w:rPr>
          <w:rFonts w:asciiTheme="minorHAnsi" w:hAnsiTheme="minorHAnsi" w:cstheme="minorHAnsi"/>
          <w:color w:val="000000" w:themeColor="text1"/>
        </w:rPr>
        <w:t xml:space="preserve"> offer lamp recycling containers: </w:t>
      </w:r>
      <w:hyperlink r:id="rId47" w:history="1">
        <w:r w:rsidRPr="00036C84">
          <w:rPr>
            <w:rStyle w:val="Hyperlink"/>
            <w:rFonts w:asciiTheme="minorHAnsi" w:hAnsiTheme="minorHAnsi" w:cstheme="minorHAnsi"/>
          </w:rPr>
          <w:t>CED (via Waste Management)</w:t>
        </w:r>
      </w:hyperlink>
      <w:r>
        <w:rPr>
          <w:rFonts w:asciiTheme="minorHAnsi" w:hAnsiTheme="minorHAnsi" w:cstheme="minorHAnsi"/>
          <w:color w:val="000000" w:themeColor="text1"/>
        </w:rPr>
        <w:t xml:space="preserve"> and </w:t>
      </w:r>
      <w:hyperlink r:id="rId48" w:history="1">
        <w:r w:rsidRPr="00E44A04">
          <w:rPr>
            <w:rStyle w:val="Hyperlink"/>
            <w:rFonts w:asciiTheme="minorHAnsi" w:hAnsiTheme="minorHAnsi" w:cstheme="minorHAnsi"/>
          </w:rPr>
          <w:t>Pacific Lamp and Supply (via Veolia)</w:t>
        </w:r>
      </w:hyperlink>
      <w:r>
        <w:rPr>
          <w:rFonts w:asciiTheme="minorHAnsi" w:hAnsiTheme="minorHAnsi" w:cstheme="minorHAnsi"/>
          <w:color w:val="000000" w:themeColor="text1"/>
        </w:rPr>
        <w:t>.</w:t>
      </w:r>
      <w:r w:rsidRPr="00891DCC">
        <w:rPr>
          <w:rFonts w:asciiTheme="minorHAnsi" w:hAnsiTheme="minorHAnsi" w:cstheme="minorHAnsi"/>
          <w:b/>
          <w:bCs/>
          <w:color w:val="5B9BD5" w:themeColor="accent1"/>
          <w:sz w:val="28"/>
          <w:szCs w:val="28"/>
        </w:rPr>
        <w:br/>
      </w:r>
    </w:p>
    <w:p w14:paraId="1F3B2FB2" w14:textId="77777777" w:rsidR="000E3BE6" w:rsidRPr="00563337" w:rsidRDefault="000E3BE6" w:rsidP="000E3BE6">
      <w:pPr>
        <w:rPr>
          <w:rFonts w:asciiTheme="minorHAnsi" w:hAnsiTheme="minorHAnsi" w:cstheme="minorHAnsi"/>
          <w:b/>
          <w:bCs/>
          <w:color w:val="5B9BD5" w:themeColor="accent1"/>
          <w:sz w:val="28"/>
          <w:szCs w:val="28"/>
        </w:rPr>
      </w:pPr>
      <w:r w:rsidRPr="00563337">
        <w:rPr>
          <w:rFonts w:asciiTheme="minorHAnsi" w:hAnsiTheme="minorHAnsi" w:cstheme="minorHAnsi"/>
          <w:b/>
          <w:bCs/>
          <w:color w:val="5B9BD5" w:themeColor="accent1"/>
          <w:sz w:val="28"/>
          <w:szCs w:val="28"/>
        </w:rPr>
        <w:t>SUSTAINABILITY BENEFITS</w:t>
      </w:r>
    </w:p>
    <w:p w14:paraId="3CA194B5" w14:textId="77777777" w:rsidR="000E3BE6" w:rsidRPr="005035CA" w:rsidRDefault="000E3BE6" w:rsidP="000E3BE6">
      <w:pPr>
        <w:rPr>
          <w:rFonts w:asciiTheme="minorHAnsi" w:hAnsiTheme="minorHAnsi" w:cstheme="minorHAnsi"/>
          <w:b/>
          <w:bCs/>
          <w:color w:val="000000" w:themeColor="text1"/>
          <w:sz w:val="8"/>
        </w:rPr>
      </w:pPr>
      <w:r w:rsidRPr="005035CA">
        <w:rPr>
          <w:rFonts w:asciiTheme="minorHAnsi" w:hAnsiTheme="minorHAnsi" w:cstheme="minorHAnsi"/>
          <w:b/>
          <w:bCs/>
          <w:color w:val="000000" w:themeColor="text1"/>
        </w:rPr>
        <w:t>Environmental Benefits</w:t>
      </w:r>
      <w:r w:rsidRPr="005035CA">
        <w:rPr>
          <w:rFonts w:asciiTheme="minorHAnsi" w:hAnsiTheme="minorHAnsi" w:cstheme="minorHAnsi"/>
          <w:b/>
          <w:bCs/>
          <w:color w:val="000000" w:themeColor="text1"/>
        </w:rPr>
        <w:br/>
      </w:r>
      <w:r w:rsidRPr="005035CA">
        <w:rPr>
          <w:rFonts w:asciiTheme="minorHAnsi" w:hAnsiTheme="minorHAnsi" w:cstheme="minorHAnsi"/>
          <w:color w:val="000000" w:themeColor="text1"/>
        </w:rPr>
        <w:t xml:space="preserve">Because LEDs are highly energy </w:t>
      </w:r>
      <w:proofErr w:type="gramStart"/>
      <w:r w:rsidRPr="005035CA">
        <w:rPr>
          <w:rFonts w:asciiTheme="minorHAnsi" w:hAnsiTheme="minorHAnsi" w:cstheme="minorHAnsi"/>
          <w:color w:val="000000" w:themeColor="text1"/>
        </w:rPr>
        <w:t>efficient,</w:t>
      </w:r>
      <w:proofErr w:type="gramEnd"/>
      <w:r w:rsidRPr="005035CA">
        <w:rPr>
          <w:rFonts w:asciiTheme="minorHAnsi" w:hAnsiTheme="minorHAnsi" w:cstheme="minorHAnsi"/>
          <w:color w:val="000000" w:themeColor="text1"/>
        </w:rPr>
        <w:t xml:space="preserve"> they can significantly lower electricity consumption and resulting greenhouse gas emissions and other air pollutants. </w:t>
      </w:r>
      <w:r w:rsidRPr="005035CA">
        <w:rPr>
          <w:rFonts w:asciiTheme="minorHAnsi" w:hAnsiTheme="minorHAnsi" w:cstheme="minorHAnsi"/>
          <w:color w:val="000000" w:themeColor="text1"/>
        </w:rPr>
        <w:br/>
      </w:r>
    </w:p>
    <w:p w14:paraId="1DD2C3D0" w14:textId="77777777" w:rsidR="000E3BE6" w:rsidRPr="005035CA" w:rsidRDefault="000E3BE6" w:rsidP="000E3BE6">
      <w:pPr>
        <w:rPr>
          <w:rFonts w:asciiTheme="minorHAnsi" w:hAnsiTheme="minorHAnsi" w:cstheme="minorHAnsi"/>
          <w:b/>
          <w:bCs/>
          <w:color w:val="000000" w:themeColor="text1"/>
          <w:sz w:val="10"/>
        </w:rPr>
      </w:pPr>
      <w:r w:rsidRPr="005035CA">
        <w:rPr>
          <w:rFonts w:asciiTheme="minorHAnsi" w:hAnsiTheme="minorHAnsi" w:cstheme="minorHAnsi"/>
          <w:b/>
          <w:bCs/>
          <w:color w:val="000000" w:themeColor="text1"/>
        </w:rPr>
        <w:t>Human Health Benefits</w:t>
      </w:r>
      <w:r w:rsidRPr="005035CA">
        <w:rPr>
          <w:rFonts w:asciiTheme="minorHAnsi" w:hAnsiTheme="minorHAnsi" w:cstheme="minorHAnsi"/>
          <w:b/>
          <w:bCs/>
          <w:color w:val="000000" w:themeColor="text1"/>
        </w:rPr>
        <w:br/>
      </w:r>
      <w:r w:rsidRPr="005035CA">
        <w:rPr>
          <w:rFonts w:asciiTheme="minorHAnsi" w:hAnsiTheme="minorHAnsi" w:cstheme="minorHAnsi"/>
          <w:color w:val="000000" w:themeColor="text1"/>
        </w:rPr>
        <w:t xml:space="preserve">Unlike fluorescent and high-intensity discharge (HID) lamps, LEDs do not contain toxic mercury. Purchasing LEDs eliminates exposure to this persistent and </w:t>
      </w:r>
      <w:proofErr w:type="spellStart"/>
      <w:r w:rsidRPr="005035CA">
        <w:rPr>
          <w:rFonts w:asciiTheme="minorHAnsi" w:hAnsiTheme="minorHAnsi" w:cstheme="minorHAnsi"/>
          <w:color w:val="000000" w:themeColor="text1"/>
        </w:rPr>
        <w:t>bioaccumulative</w:t>
      </w:r>
      <w:proofErr w:type="spellEnd"/>
      <w:r w:rsidRPr="005035CA">
        <w:rPr>
          <w:rFonts w:asciiTheme="minorHAnsi" w:hAnsiTheme="minorHAnsi" w:cstheme="minorHAnsi"/>
          <w:color w:val="000000" w:themeColor="text1"/>
        </w:rPr>
        <w:t xml:space="preserve"> toxic (PBT) chemical during the manufacturing, installation and recycling processes. LEDs that are RoHS-compliant have eliminated or reduced lead, brominated </w:t>
      </w:r>
      <w:proofErr w:type="gramStart"/>
      <w:r w:rsidRPr="005035CA">
        <w:rPr>
          <w:rFonts w:asciiTheme="minorHAnsi" w:hAnsiTheme="minorHAnsi" w:cstheme="minorHAnsi"/>
          <w:color w:val="000000" w:themeColor="text1"/>
        </w:rPr>
        <w:t>flame retardants</w:t>
      </w:r>
      <w:proofErr w:type="gramEnd"/>
      <w:r w:rsidRPr="005035CA">
        <w:rPr>
          <w:rFonts w:asciiTheme="minorHAnsi" w:hAnsiTheme="minorHAnsi" w:cstheme="minorHAnsi"/>
          <w:color w:val="000000" w:themeColor="text1"/>
        </w:rPr>
        <w:t xml:space="preserve"> and several other PBTs in these products.</w:t>
      </w:r>
      <w:r w:rsidRPr="005035CA">
        <w:rPr>
          <w:rFonts w:asciiTheme="minorHAnsi" w:hAnsiTheme="minorHAnsi" w:cstheme="minorHAnsi"/>
          <w:color w:val="000000" w:themeColor="text1"/>
        </w:rPr>
        <w:br/>
      </w:r>
    </w:p>
    <w:p w14:paraId="39AED728" w14:textId="77777777" w:rsidR="000E3BE6" w:rsidRPr="005035CA" w:rsidRDefault="000E3BE6" w:rsidP="000E3BE6">
      <w:pPr>
        <w:rPr>
          <w:rFonts w:asciiTheme="minorHAnsi" w:hAnsiTheme="minorHAnsi" w:cstheme="minorHAnsi"/>
          <w:b/>
          <w:bCs/>
          <w:color w:val="000000" w:themeColor="text1"/>
        </w:rPr>
      </w:pPr>
      <w:r w:rsidRPr="005035CA">
        <w:rPr>
          <w:rFonts w:asciiTheme="minorHAnsi" w:hAnsiTheme="minorHAnsi" w:cstheme="minorHAnsi"/>
          <w:b/>
          <w:bCs/>
          <w:color w:val="000000" w:themeColor="text1"/>
        </w:rPr>
        <w:t>Economic/Social Benefits</w:t>
      </w:r>
    </w:p>
    <w:p w14:paraId="0380F626" w14:textId="77777777" w:rsidR="000E3BE6" w:rsidRPr="00563337" w:rsidRDefault="000E3BE6" w:rsidP="000E3BE6">
      <w:pPr>
        <w:rPr>
          <w:rFonts w:asciiTheme="minorHAnsi" w:hAnsiTheme="minorHAnsi" w:cstheme="minorHAnsi"/>
          <w:color w:val="000000" w:themeColor="text1"/>
        </w:rPr>
      </w:pPr>
      <w:r w:rsidRPr="002B1FF7">
        <w:rPr>
          <w:rFonts w:asciiTheme="minorHAnsi" w:hAnsiTheme="minorHAnsi" w:cstheme="minorHAnsi"/>
          <w:color w:val="000000" w:themeColor="text1"/>
        </w:rPr>
        <w:t>LED lamp</w:t>
      </w:r>
      <w:r>
        <w:rPr>
          <w:rFonts w:asciiTheme="minorHAnsi" w:hAnsiTheme="minorHAnsi" w:cstheme="minorHAnsi"/>
          <w:color w:val="000000" w:themeColor="text1"/>
        </w:rPr>
        <w:t>s and</w:t>
      </w:r>
      <w:r w:rsidRPr="002B1FF7">
        <w:rPr>
          <w:rFonts w:asciiTheme="minorHAnsi" w:hAnsiTheme="minorHAnsi" w:cstheme="minorHAnsi"/>
          <w:color w:val="000000" w:themeColor="text1"/>
        </w:rPr>
        <w:t xml:space="preserve"> retrofit kits reduce energy costs over the life of the products and have a relatively short payback period. LEDs also reduce replacement and dis</w:t>
      </w:r>
      <w:r w:rsidRPr="004E057B">
        <w:rPr>
          <w:rFonts w:asciiTheme="minorHAnsi" w:hAnsiTheme="minorHAnsi" w:cstheme="minorHAnsi"/>
          <w:color w:val="000000" w:themeColor="text1"/>
        </w:rPr>
        <w:t xml:space="preserve">posal costs because they last a very long time. LED products on the ENERGY STAR and DLC lists </w:t>
      </w:r>
      <w:proofErr w:type="gramStart"/>
      <w:r w:rsidRPr="004E057B">
        <w:rPr>
          <w:rFonts w:asciiTheme="minorHAnsi" w:hAnsiTheme="minorHAnsi" w:cstheme="minorHAnsi"/>
          <w:color w:val="000000" w:themeColor="text1"/>
        </w:rPr>
        <w:t>have been evaluated</w:t>
      </w:r>
      <w:proofErr w:type="gramEnd"/>
      <w:r w:rsidRPr="004E057B">
        <w:rPr>
          <w:rFonts w:asciiTheme="minorHAnsi" w:hAnsiTheme="minorHAnsi" w:cstheme="minorHAnsi"/>
          <w:color w:val="000000" w:themeColor="text1"/>
        </w:rPr>
        <w:t xml:space="preserve"> to ensure performance. According to the US Environmental Protection Agency (EPA), “LEDs use up to 90% less energy than incandescent lighting and last 35 to 50 times longer.” </w:t>
      </w:r>
      <w:r w:rsidRPr="004E057B">
        <w:rPr>
          <w:rFonts w:asciiTheme="minorHAnsi" w:hAnsiTheme="minorHAnsi" w:cstheme="minorHAnsi"/>
          <w:color w:val="333333"/>
          <w:sz w:val="18"/>
          <w:szCs w:val="18"/>
          <w:shd w:val="clear" w:color="auto" w:fill="FFFFFF"/>
        </w:rPr>
        <w:t xml:space="preserve"> </w:t>
      </w:r>
      <w:r w:rsidRPr="00563337">
        <w:rPr>
          <w:rFonts w:asciiTheme="minorHAnsi" w:hAnsiTheme="minorHAnsi" w:cstheme="minorHAnsi"/>
          <w:color w:val="000000" w:themeColor="text1"/>
        </w:rPr>
        <w:t xml:space="preserve">Use the ENERGY STAR Light Bulb Savings Calculator to estimate cost savings of using LED lamps, which </w:t>
      </w:r>
      <w:proofErr w:type="gramStart"/>
      <w:r w:rsidRPr="00563337">
        <w:rPr>
          <w:rFonts w:asciiTheme="minorHAnsi" w:hAnsiTheme="minorHAnsi" w:cstheme="minorHAnsi"/>
          <w:color w:val="000000" w:themeColor="text1"/>
        </w:rPr>
        <w:t>can be accessed</w:t>
      </w:r>
      <w:proofErr w:type="gramEnd"/>
      <w:r w:rsidRPr="00563337">
        <w:rPr>
          <w:rFonts w:asciiTheme="minorHAnsi" w:hAnsiTheme="minorHAnsi" w:cstheme="minorHAnsi"/>
          <w:color w:val="000000" w:themeColor="text1"/>
        </w:rPr>
        <w:t xml:space="preserve"> at </w:t>
      </w:r>
      <w:hyperlink r:id="rId49" w:history="1">
        <w:r w:rsidRPr="002230E3">
          <w:rPr>
            <w:rStyle w:val="Hyperlink"/>
            <w:rFonts w:asciiTheme="minorHAnsi" w:hAnsiTheme="minorHAnsi" w:cstheme="minorHAnsi"/>
          </w:rPr>
          <w:t>https://www.energystar.gov/products/lighting_fans/light_bulbs</w:t>
        </w:r>
      </w:hyperlink>
      <w:r w:rsidRPr="00563337">
        <w:rPr>
          <w:rFonts w:asciiTheme="minorHAnsi" w:hAnsiTheme="minorHAnsi" w:cstheme="minorHAnsi"/>
          <w:color w:val="000000" w:themeColor="text1"/>
        </w:rPr>
        <w:t>.</w:t>
      </w:r>
      <w:r>
        <w:rPr>
          <w:rFonts w:asciiTheme="minorHAnsi" w:hAnsiTheme="minorHAnsi" w:cstheme="minorHAnsi"/>
          <w:color w:val="000000" w:themeColor="text1"/>
        </w:rPr>
        <w:t xml:space="preserve"> </w:t>
      </w:r>
    </w:p>
    <w:p w14:paraId="056FB067" w14:textId="77777777" w:rsidR="000E3BE6" w:rsidRPr="00454832" w:rsidRDefault="000E3BE6" w:rsidP="000E3BE6">
      <w:pPr>
        <w:rPr>
          <w:rFonts w:asciiTheme="minorHAnsi" w:hAnsiTheme="minorHAnsi" w:cstheme="minorHAnsi"/>
          <w:b/>
          <w:bCs/>
          <w:color w:val="5B9BD5" w:themeColor="accent1"/>
          <w:sz w:val="16"/>
          <w:szCs w:val="28"/>
        </w:rPr>
      </w:pPr>
    </w:p>
    <w:p w14:paraId="7103DB8B" w14:textId="77777777" w:rsidR="00235D50" w:rsidRDefault="00235D50" w:rsidP="000E3BE6">
      <w:pPr>
        <w:rPr>
          <w:rFonts w:asciiTheme="minorHAnsi" w:hAnsiTheme="minorHAnsi" w:cstheme="minorHAnsi"/>
          <w:b/>
          <w:bCs/>
          <w:color w:val="5B9BD5" w:themeColor="accent1"/>
          <w:sz w:val="28"/>
          <w:szCs w:val="28"/>
        </w:rPr>
      </w:pPr>
    </w:p>
    <w:p w14:paraId="746929BD" w14:textId="77777777" w:rsidR="00235D50" w:rsidRDefault="00235D50" w:rsidP="000E3BE6">
      <w:pPr>
        <w:rPr>
          <w:rFonts w:asciiTheme="minorHAnsi" w:hAnsiTheme="minorHAnsi" w:cstheme="minorHAnsi"/>
          <w:b/>
          <w:bCs/>
          <w:color w:val="5B9BD5" w:themeColor="accent1"/>
          <w:sz w:val="28"/>
          <w:szCs w:val="28"/>
        </w:rPr>
      </w:pPr>
    </w:p>
    <w:p w14:paraId="28CF136C" w14:textId="3C0A5B9B" w:rsidR="000E3BE6" w:rsidRPr="00216571" w:rsidRDefault="000E3BE6" w:rsidP="000E3BE6">
      <w:pPr>
        <w:rPr>
          <w:rFonts w:asciiTheme="minorHAnsi" w:hAnsiTheme="minorHAnsi" w:cstheme="minorHAnsi"/>
          <w:b/>
          <w:bCs/>
          <w:color w:val="5B9BD5" w:themeColor="accent1"/>
          <w:sz w:val="28"/>
          <w:szCs w:val="28"/>
        </w:rPr>
      </w:pPr>
      <w:r w:rsidRPr="00216571">
        <w:rPr>
          <w:rFonts w:asciiTheme="minorHAnsi" w:hAnsiTheme="minorHAnsi" w:cstheme="minorHAnsi"/>
          <w:b/>
          <w:bCs/>
          <w:color w:val="5B9BD5" w:themeColor="accent1"/>
          <w:sz w:val="28"/>
          <w:szCs w:val="28"/>
        </w:rPr>
        <w:lastRenderedPageBreak/>
        <w:t xml:space="preserve">APPLICABLE EPP POLICIES </w:t>
      </w:r>
    </w:p>
    <w:p w14:paraId="2B28CBF6" w14:textId="77777777" w:rsidR="000E3BE6" w:rsidRPr="005035CA" w:rsidRDefault="000E3BE6" w:rsidP="000E3BE6">
      <w:pPr>
        <w:rPr>
          <w:rFonts w:asciiTheme="minorHAnsi" w:hAnsiTheme="minorHAnsi" w:cstheme="minorHAnsi"/>
        </w:rPr>
      </w:pPr>
      <w:r w:rsidRPr="005035CA">
        <w:rPr>
          <w:rFonts w:asciiTheme="minorHAnsi" w:hAnsiTheme="minorHAnsi" w:cstheme="minorHAnsi"/>
          <w:b/>
          <w:bCs/>
          <w:color w:val="000000" w:themeColor="text1"/>
        </w:rPr>
        <w:t>State Laws, Rules, and Enterprise Services Policies</w:t>
      </w:r>
    </w:p>
    <w:p w14:paraId="572558E8" w14:textId="77777777" w:rsidR="000E3BE6" w:rsidRPr="00235D50" w:rsidRDefault="00FD2477" w:rsidP="000E3BE6">
      <w:pPr>
        <w:ind w:right="720"/>
        <w:rPr>
          <w:rFonts w:ascii="Calibri" w:hAnsi="Calibri" w:cs="Calibri"/>
          <w:sz w:val="18"/>
        </w:rPr>
      </w:pPr>
      <w:hyperlink r:id="rId50" w:history="1">
        <w:r w:rsidR="000E3BE6" w:rsidRPr="00891DCC">
          <w:rPr>
            <w:rStyle w:val="Hyperlink"/>
            <w:rFonts w:ascii="Calibri" w:hAnsi="Calibri" w:cs="Calibri"/>
            <w:i/>
            <w:iCs/>
          </w:rPr>
          <w:t>RCW 19.27A: Energy Related Building Standards</w:t>
        </w:r>
      </w:hyperlink>
      <w:r w:rsidR="000E3BE6" w:rsidRPr="00891DCC">
        <w:rPr>
          <w:rFonts w:ascii="Calibri" w:hAnsi="Calibri" w:cs="Calibri"/>
          <w:i/>
          <w:iCs/>
        </w:rPr>
        <w:t xml:space="preserve"> </w:t>
      </w:r>
      <w:r w:rsidR="000E3BE6" w:rsidRPr="00891DCC">
        <w:rPr>
          <w:rFonts w:ascii="Calibri" w:hAnsi="Calibri" w:cs="Calibri"/>
          <w:bCs/>
          <w:color w:val="000000"/>
        </w:rPr>
        <w:t>established the State’s statutory commitment to making its buildings models of energy efficiency.</w:t>
      </w:r>
      <w:r w:rsidR="000E3BE6" w:rsidRPr="00891DCC">
        <w:rPr>
          <w:rFonts w:ascii="Calibri" w:hAnsi="Calibri" w:cs="Calibri"/>
          <w:bCs/>
          <w:color w:val="000000"/>
        </w:rPr>
        <w:br/>
      </w:r>
    </w:p>
    <w:p w14:paraId="4ED0B37E" w14:textId="77777777" w:rsidR="000E3BE6" w:rsidRPr="00235D50" w:rsidRDefault="00FD2477" w:rsidP="000E3BE6">
      <w:pPr>
        <w:rPr>
          <w:rFonts w:ascii="Calibri" w:hAnsi="Calibri" w:cs="Calibri"/>
          <w:color w:val="000000"/>
          <w:sz w:val="18"/>
          <w:shd w:val="clear" w:color="auto" w:fill="FFFFFF"/>
        </w:rPr>
      </w:pPr>
      <w:hyperlink r:id="rId51" w:history="1">
        <w:proofErr w:type="gramStart"/>
        <w:r w:rsidR="000E3BE6" w:rsidRPr="00891DCC">
          <w:rPr>
            <w:rStyle w:val="Hyperlink"/>
            <w:rFonts w:ascii="Calibri" w:hAnsi="Calibri" w:cs="Calibri"/>
            <w:i/>
            <w:iCs/>
          </w:rPr>
          <w:t>RCW 70.95M.060: Mercury-free Product Preference</w:t>
        </w:r>
      </w:hyperlink>
      <w:r w:rsidR="000E3BE6" w:rsidRPr="00891DCC">
        <w:rPr>
          <w:rFonts w:ascii="Calibri" w:hAnsi="Calibri" w:cs="Calibri"/>
          <w:i/>
          <w:iCs/>
          <w:color w:val="000000"/>
        </w:rPr>
        <w:t xml:space="preserve"> </w:t>
      </w:r>
      <w:r w:rsidR="000E3BE6" w:rsidRPr="00891DCC">
        <w:rPr>
          <w:rFonts w:ascii="Calibri" w:hAnsi="Calibri" w:cs="Calibri"/>
        </w:rPr>
        <w:t>directs WA DES to, “</w:t>
      </w:r>
      <w:r w:rsidR="000E3BE6" w:rsidRPr="00891DCC">
        <w:rPr>
          <w:rFonts w:ascii="Calibri" w:hAnsi="Calibri" w:cs="Calibri"/>
          <w:color w:val="000000"/>
          <w:shd w:val="clear" w:color="auto" w:fill="FFFFFF"/>
        </w:rPr>
        <w:t xml:space="preserve">…give priority and preference to the purchase of equipment, supplies, and other products that contain no mercury-added compounds or components, unless: (a) There is no economically feasible </w:t>
      </w:r>
      <w:proofErr w:type="spellStart"/>
      <w:r w:rsidR="000E3BE6" w:rsidRPr="00891DCC">
        <w:rPr>
          <w:rFonts w:ascii="Calibri" w:hAnsi="Calibri" w:cs="Calibri"/>
          <w:color w:val="000000"/>
          <w:shd w:val="clear" w:color="auto" w:fill="FFFFFF"/>
        </w:rPr>
        <w:t>nonmercury</w:t>
      </w:r>
      <w:proofErr w:type="spellEnd"/>
      <w:r w:rsidR="000E3BE6" w:rsidRPr="00891DCC">
        <w:rPr>
          <w:rFonts w:ascii="Calibri" w:hAnsi="Calibri" w:cs="Calibri"/>
          <w:color w:val="000000"/>
          <w:shd w:val="clear" w:color="auto" w:fill="FFFFFF"/>
        </w:rPr>
        <w:t xml:space="preserve">-added alternative that performs a similar function; or (b) the product containing mercury is designed to reduce electricity consumption by at least forty percent and there is no </w:t>
      </w:r>
      <w:proofErr w:type="spellStart"/>
      <w:r w:rsidR="000E3BE6" w:rsidRPr="00891DCC">
        <w:rPr>
          <w:rFonts w:ascii="Calibri" w:hAnsi="Calibri" w:cs="Calibri"/>
          <w:color w:val="000000"/>
          <w:shd w:val="clear" w:color="auto" w:fill="FFFFFF"/>
        </w:rPr>
        <w:t>nonmercury</w:t>
      </w:r>
      <w:proofErr w:type="spellEnd"/>
      <w:r w:rsidR="000E3BE6" w:rsidRPr="00891DCC">
        <w:rPr>
          <w:rFonts w:ascii="Calibri" w:hAnsi="Calibri" w:cs="Calibri"/>
          <w:color w:val="000000"/>
          <w:shd w:val="clear" w:color="auto" w:fill="FFFFFF"/>
        </w:rPr>
        <w:t xml:space="preserve"> or lower mercury alternative available that saves the same or a greater amount of electricity as the exempted product.</w:t>
      </w:r>
      <w:proofErr w:type="gramEnd"/>
      <w:r w:rsidR="000E3BE6" w:rsidRPr="00891DCC">
        <w:rPr>
          <w:rFonts w:ascii="Calibri" w:hAnsi="Calibri" w:cs="Calibri"/>
          <w:color w:val="000000"/>
          <w:shd w:val="clear" w:color="auto" w:fill="FFFFFF"/>
        </w:rPr>
        <w:t xml:space="preserve"> In circumstances where a </w:t>
      </w:r>
      <w:proofErr w:type="spellStart"/>
      <w:r w:rsidR="000E3BE6" w:rsidRPr="00891DCC">
        <w:rPr>
          <w:rFonts w:ascii="Calibri" w:hAnsi="Calibri" w:cs="Calibri"/>
          <w:color w:val="000000"/>
          <w:shd w:val="clear" w:color="auto" w:fill="FFFFFF"/>
        </w:rPr>
        <w:t>nonmercury</w:t>
      </w:r>
      <w:proofErr w:type="spellEnd"/>
      <w:r w:rsidR="000E3BE6" w:rsidRPr="00891DCC">
        <w:rPr>
          <w:rFonts w:ascii="Calibri" w:hAnsi="Calibri" w:cs="Calibri"/>
          <w:color w:val="000000"/>
          <w:shd w:val="clear" w:color="auto" w:fill="FFFFFF"/>
        </w:rPr>
        <w:t>-added product is not available, preference must be given to the purchase of products that contain the least amount of mercury added to the product necessary for the required performance”.</w:t>
      </w:r>
      <w:r w:rsidR="000E3BE6" w:rsidRPr="00891DCC">
        <w:rPr>
          <w:rFonts w:ascii="Calibri" w:hAnsi="Calibri" w:cs="Calibri"/>
          <w:color w:val="000000"/>
          <w:shd w:val="clear" w:color="auto" w:fill="FFFFFF"/>
        </w:rPr>
        <w:br/>
      </w:r>
    </w:p>
    <w:p w14:paraId="3782C23D" w14:textId="77777777" w:rsidR="000E3BE6" w:rsidRPr="005035CA" w:rsidRDefault="000E3BE6" w:rsidP="000E3BE6">
      <w:pPr>
        <w:rPr>
          <w:rFonts w:asciiTheme="minorHAnsi" w:hAnsiTheme="minorHAnsi" w:cstheme="minorHAnsi"/>
          <w:b/>
          <w:bCs/>
          <w:color w:val="000000" w:themeColor="text1"/>
        </w:rPr>
      </w:pPr>
      <w:r w:rsidRPr="005035CA">
        <w:rPr>
          <w:rFonts w:asciiTheme="minorHAnsi" w:hAnsiTheme="minorHAnsi" w:cstheme="minorHAnsi"/>
          <w:b/>
          <w:bCs/>
          <w:color w:val="000000" w:themeColor="text1"/>
        </w:rPr>
        <w:t>Executive Orders</w:t>
      </w:r>
      <w:r>
        <w:rPr>
          <w:rFonts w:asciiTheme="minorHAnsi" w:hAnsiTheme="minorHAnsi" w:cstheme="minorHAnsi"/>
          <w:b/>
          <w:bCs/>
          <w:color w:val="000000" w:themeColor="text1"/>
        </w:rPr>
        <w:t xml:space="preserve"> (EOs)</w:t>
      </w:r>
    </w:p>
    <w:p w14:paraId="2E62735B" w14:textId="77777777" w:rsidR="000E3BE6" w:rsidRPr="00216571" w:rsidRDefault="00FD2477" w:rsidP="000E3BE6">
      <w:pPr>
        <w:rPr>
          <w:rFonts w:asciiTheme="minorHAnsi" w:hAnsiTheme="minorHAnsi" w:cstheme="minorHAnsi"/>
        </w:rPr>
      </w:pPr>
      <w:hyperlink r:id="rId52" w:history="1">
        <w:proofErr w:type="gramStart"/>
        <w:r w:rsidR="000E3BE6" w:rsidRPr="00451B82">
          <w:rPr>
            <w:rStyle w:val="Hyperlink"/>
            <w:rFonts w:asciiTheme="minorHAnsi" w:hAnsiTheme="minorHAnsi" w:cstheme="minorHAnsi"/>
            <w:i/>
            <w:iCs/>
          </w:rPr>
          <w:t>EO 20-01: State Efficiency and Environmental Performance</w:t>
        </w:r>
      </w:hyperlink>
      <w:r w:rsidR="000E3BE6">
        <w:rPr>
          <w:rFonts w:asciiTheme="minorHAnsi" w:hAnsiTheme="minorHAnsi" w:cstheme="minorHAnsi"/>
          <w:i/>
          <w:iCs/>
        </w:rPr>
        <w:t xml:space="preserve"> </w:t>
      </w:r>
      <w:r w:rsidR="000E3BE6" w:rsidRPr="005035CA">
        <w:rPr>
          <w:rFonts w:asciiTheme="minorHAnsi" w:hAnsiTheme="minorHAnsi" w:cstheme="minorHAnsi"/>
          <w:color w:val="000000"/>
        </w:rPr>
        <w:t>reinforces the State’s commitment to energy</w:t>
      </w:r>
      <w:r w:rsidR="000E3BE6">
        <w:rPr>
          <w:rFonts w:asciiTheme="minorHAnsi" w:hAnsiTheme="minorHAnsi" w:cstheme="minorHAnsi"/>
          <w:color w:val="000000"/>
        </w:rPr>
        <w:t xml:space="preserve"> </w:t>
      </w:r>
      <w:r w:rsidR="000E3BE6" w:rsidRPr="005035CA">
        <w:rPr>
          <w:rFonts w:asciiTheme="minorHAnsi" w:hAnsiTheme="minorHAnsi" w:cstheme="minorHAnsi"/>
          <w:color w:val="000000"/>
        </w:rPr>
        <w:t>efficie</w:t>
      </w:r>
      <w:r w:rsidR="000E3BE6">
        <w:rPr>
          <w:rFonts w:asciiTheme="minorHAnsi" w:hAnsiTheme="minorHAnsi" w:cstheme="minorHAnsi"/>
          <w:color w:val="000000"/>
        </w:rPr>
        <w:t>ncy</w:t>
      </w:r>
      <w:r w:rsidR="000E3BE6" w:rsidRPr="005035CA">
        <w:rPr>
          <w:rFonts w:asciiTheme="minorHAnsi" w:hAnsiTheme="minorHAnsi" w:cstheme="minorHAnsi"/>
          <w:color w:val="000000"/>
        </w:rPr>
        <w:t xml:space="preserve"> and reducing greenhouse gas (GHG) emissions</w:t>
      </w:r>
      <w:r w:rsidR="000E3BE6">
        <w:rPr>
          <w:rFonts w:asciiTheme="minorHAnsi" w:hAnsiTheme="minorHAnsi" w:cstheme="minorHAnsi"/>
          <w:color w:val="000000"/>
        </w:rPr>
        <w:t>:</w:t>
      </w:r>
      <w:r w:rsidR="000E3BE6" w:rsidRPr="005035CA">
        <w:rPr>
          <w:rFonts w:asciiTheme="minorHAnsi" w:hAnsiTheme="minorHAnsi" w:cstheme="minorHAnsi"/>
          <w:color w:val="000000"/>
        </w:rPr>
        <w:t xml:space="preserve"> </w:t>
      </w:r>
      <w:r w:rsidR="000E3BE6">
        <w:rPr>
          <w:rFonts w:asciiTheme="minorHAnsi" w:hAnsiTheme="minorHAnsi" w:cstheme="minorHAnsi"/>
          <w:color w:val="000000"/>
        </w:rPr>
        <w:t>“</w:t>
      </w:r>
      <w:r w:rsidR="000E3BE6" w:rsidRPr="00891DCC">
        <w:rPr>
          <w:rFonts w:asciiTheme="minorHAnsi" w:hAnsiTheme="minorHAnsi" w:cstheme="minorHAnsi"/>
        </w:rPr>
        <w:t>Improving the energy efficiency of state government operations reduces spending on energy, is a wise use of taxpayers’ dollars, and allows agencies to redirect funds towards citizens’ critical needs…Reducing levels of atmospheric GHGs will support Washington’s fight against climate change, which is already costing Washington businesses and governments—and harming citizens—through more severe wildfires, droughts, heat waves, damaging storms and flooding, as well as degraded water supplies, rising sea levels, increased damage from invasive species, greater stresses on agricultural and forestry crops, damage to salmon fisheries, and harm to shellfish from ocean acidification, among other costly impacts.</w:t>
      </w:r>
      <w:r w:rsidR="000E3BE6">
        <w:rPr>
          <w:rFonts w:asciiTheme="minorHAnsi" w:hAnsiTheme="minorHAnsi" w:cstheme="minorHAnsi"/>
          <w:i/>
          <w:iCs/>
        </w:rPr>
        <w:t>”</w:t>
      </w:r>
      <w:proofErr w:type="gramEnd"/>
      <w:r w:rsidR="000E3BE6">
        <w:rPr>
          <w:rFonts w:asciiTheme="minorHAnsi" w:hAnsiTheme="minorHAnsi" w:cstheme="minorHAnsi"/>
          <w:i/>
          <w:iCs/>
        </w:rPr>
        <w:t xml:space="preserve"> </w:t>
      </w:r>
    </w:p>
    <w:p w14:paraId="11F031B1" w14:textId="77777777" w:rsidR="000E3BE6" w:rsidRDefault="000E3BE6" w:rsidP="000E3BE6">
      <w:pPr>
        <w:rPr>
          <w:rFonts w:asciiTheme="minorHAnsi" w:hAnsiTheme="minorHAnsi" w:cstheme="minorHAnsi"/>
          <w:sz w:val="12"/>
        </w:rPr>
      </w:pPr>
    </w:p>
    <w:p w14:paraId="46AF1FA7" w14:textId="77777777" w:rsidR="000E3BE6" w:rsidRPr="00216571" w:rsidRDefault="00FD2477" w:rsidP="000E3BE6">
      <w:pPr>
        <w:rPr>
          <w:rFonts w:asciiTheme="minorHAnsi" w:hAnsiTheme="minorHAnsi" w:cstheme="minorHAnsi"/>
          <w:b/>
          <w:bCs/>
          <w:color w:val="000000" w:themeColor="text1"/>
        </w:rPr>
      </w:pPr>
      <w:hyperlink r:id="rId53" w:history="1">
        <w:r w:rsidR="000E3BE6" w:rsidRPr="00AC17FE">
          <w:rPr>
            <w:rStyle w:val="Hyperlink"/>
            <w:rFonts w:asciiTheme="minorHAnsi" w:hAnsiTheme="minorHAnsi" w:cstheme="minorHAnsi"/>
            <w:i/>
            <w:iCs/>
          </w:rPr>
          <w:t>EO 04-01: Persistent Toxic Chemicals</w:t>
        </w:r>
      </w:hyperlink>
      <w:r w:rsidR="000E3BE6">
        <w:rPr>
          <w:rFonts w:asciiTheme="minorHAnsi" w:hAnsiTheme="minorHAnsi" w:cstheme="minorHAnsi"/>
          <w:i/>
          <w:iCs/>
        </w:rPr>
        <w:t xml:space="preserve"> </w:t>
      </w:r>
      <w:r w:rsidR="000E3BE6" w:rsidRPr="00216571">
        <w:rPr>
          <w:rFonts w:asciiTheme="minorHAnsi" w:hAnsiTheme="minorHAnsi" w:cstheme="minorHAnsi"/>
        </w:rPr>
        <w:t xml:space="preserve">directs State agencies “to adopt measures to reduce the use of equipment, supplies, and other products that contain persistent, toxic chemicals” </w:t>
      </w:r>
      <w:r w:rsidR="000E3BE6">
        <w:rPr>
          <w:rFonts w:asciiTheme="minorHAnsi" w:hAnsiTheme="minorHAnsi" w:cstheme="minorHAnsi"/>
        </w:rPr>
        <w:t xml:space="preserve">and </w:t>
      </w:r>
      <w:r w:rsidR="000E3BE6" w:rsidRPr="00216571">
        <w:rPr>
          <w:rFonts w:asciiTheme="minorHAnsi" w:hAnsiTheme="minorHAnsi" w:cstheme="minorHAnsi"/>
        </w:rPr>
        <w:t>to “make available for purchase and use by all state agencies equipment, supplies, and other products that do not contain persistent, toxic chemicals unless there is no feasible alternative. In circumstances where a product that does not contain persistent, toxic chemicals is not available, preference shall be given to the purchase of products that contain the least amount of persistent, toxic chemicals.</w:t>
      </w:r>
      <w:r w:rsidR="000E3BE6">
        <w:rPr>
          <w:rFonts w:asciiTheme="minorHAnsi" w:hAnsiTheme="minorHAnsi" w:cstheme="minorHAnsi"/>
        </w:rPr>
        <w:t>”</w:t>
      </w:r>
    </w:p>
    <w:p w14:paraId="475E2707" w14:textId="77777777" w:rsidR="000E3BE6" w:rsidRPr="00235D50" w:rsidRDefault="000E3BE6" w:rsidP="000E3BE6">
      <w:pPr>
        <w:rPr>
          <w:rFonts w:cstheme="minorHAnsi"/>
          <w:b/>
          <w:bCs/>
          <w:color w:val="000000" w:themeColor="text1"/>
          <w:sz w:val="20"/>
        </w:rPr>
      </w:pPr>
    </w:p>
    <w:p w14:paraId="020C1DD3" w14:textId="77777777" w:rsidR="000E3BE6" w:rsidRPr="00563337" w:rsidRDefault="000E3BE6" w:rsidP="000E3BE6">
      <w:pPr>
        <w:rPr>
          <w:rFonts w:asciiTheme="minorHAnsi" w:hAnsiTheme="minorHAnsi" w:cstheme="minorHAnsi"/>
          <w:b/>
          <w:bCs/>
          <w:color w:val="5B9BD5" w:themeColor="accent1"/>
          <w:sz w:val="28"/>
          <w:szCs w:val="28"/>
        </w:rPr>
      </w:pPr>
      <w:r w:rsidRPr="00563337">
        <w:rPr>
          <w:rFonts w:asciiTheme="minorHAnsi" w:hAnsiTheme="minorHAnsi" w:cstheme="minorHAnsi"/>
          <w:b/>
          <w:bCs/>
          <w:color w:val="5B9BD5" w:themeColor="accent1"/>
          <w:sz w:val="28"/>
          <w:szCs w:val="28"/>
        </w:rPr>
        <w:t>RELATED EPP RESOURCES</w:t>
      </w:r>
    </w:p>
    <w:p w14:paraId="25E0D8CF" w14:textId="77777777" w:rsidR="000E3BE6" w:rsidRPr="00DA4D0B" w:rsidRDefault="000E3BE6" w:rsidP="000E3BE6">
      <w:pPr>
        <w:rPr>
          <w:rFonts w:asciiTheme="minorHAnsi" w:hAnsiTheme="minorHAnsi"/>
          <w:sz w:val="18"/>
          <w:shd w:val="clear" w:color="auto" w:fill="FFFFFF"/>
        </w:rPr>
      </w:pPr>
      <w:r w:rsidRPr="00DA4D0B">
        <w:rPr>
          <w:rFonts w:asciiTheme="minorHAnsi" w:hAnsiTheme="minorHAnsi" w:cstheme="minorHAnsi"/>
          <w:b/>
          <w:bCs/>
          <w:color w:val="000000" w:themeColor="text1"/>
        </w:rPr>
        <w:t>Surprising Facts</w:t>
      </w:r>
    </w:p>
    <w:p w14:paraId="3DEA36AC" w14:textId="77777777" w:rsidR="000E3BE6" w:rsidRPr="00666575" w:rsidRDefault="000E3BE6" w:rsidP="000E3BE6">
      <w:pPr>
        <w:pStyle w:val="ListParagraph"/>
        <w:numPr>
          <w:ilvl w:val="0"/>
          <w:numId w:val="5"/>
        </w:numPr>
        <w:ind w:left="450"/>
        <w:rPr>
          <w:rFonts w:cstheme="minorHAnsi"/>
        </w:rPr>
      </w:pPr>
      <w:r w:rsidRPr="00666575">
        <w:rPr>
          <w:rFonts w:cstheme="minorHAnsi"/>
          <w:color w:val="292929"/>
          <w:shd w:val="clear" w:color="auto" w:fill="FFFFFF"/>
        </w:rPr>
        <w:t xml:space="preserve">LED </w:t>
      </w:r>
      <w:r w:rsidRPr="00846859">
        <w:rPr>
          <w:rFonts w:cstheme="minorHAnsi"/>
          <w:color w:val="292929"/>
          <w:shd w:val="clear" w:color="auto" w:fill="FFFFFF"/>
        </w:rPr>
        <w:t>tube lamps</w:t>
      </w:r>
      <w:r w:rsidRPr="00666575">
        <w:rPr>
          <w:rFonts w:cstheme="minorHAnsi"/>
          <w:color w:val="292929"/>
          <w:shd w:val="clear" w:color="auto" w:fill="FFFFFF"/>
        </w:rPr>
        <w:t xml:space="preserve"> typically last 2-3 times longer than </w:t>
      </w:r>
      <w:r w:rsidRPr="00846859">
        <w:rPr>
          <w:rFonts w:cstheme="minorHAnsi"/>
          <w:color w:val="292929"/>
          <w:shd w:val="clear" w:color="auto" w:fill="FFFFFF"/>
        </w:rPr>
        <w:t xml:space="preserve">the linear </w:t>
      </w:r>
      <w:r w:rsidRPr="00666575">
        <w:rPr>
          <w:rFonts w:cstheme="minorHAnsi"/>
          <w:color w:val="292929"/>
          <w:shd w:val="clear" w:color="auto" w:fill="FFFFFF"/>
        </w:rPr>
        <w:t xml:space="preserve">fluorescent </w:t>
      </w:r>
      <w:r w:rsidRPr="00846859">
        <w:rPr>
          <w:rFonts w:cstheme="minorHAnsi"/>
          <w:color w:val="292929"/>
          <w:shd w:val="clear" w:color="auto" w:fill="FFFFFF"/>
        </w:rPr>
        <w:t xml:space="preserve">T8 or T5 </w:t>
      </w:r>
      <w:r w:rsidRPr="00666575">
        <w:rPr>
          <w:rFonts w:cstheme="minorHAnsi"/>
          <w:color w:val="292929"/>
          <w:shd w:val="clear" w:color="auto" w:fill="FFFFFF"/>
        </w:rPr>
        <w:t>lamps they replace.</w:t>
      </w:r>
    </w:p>
    <w:p w14:paraId="5D403B2D" w14:textId="77777777" w:rsidR="000E3BE6" w:rsidRPr="00666575" w:rsidRDefault="000E3BE6" w:rsidP="000E3BE6">
      <w:pPr>
        <w:pStyle w:val="ListParagraph"/>
        <w:numPr>
          <w:ilvl w:val="0"/>
          <w:numId w:val="5"/>
        </w:numPr>
        <w:ind w:left="450"/>
        <w:rPr>
          <w:rFonts w:cstheme="minorHAnsi"/>
        </w:rPr>
      </w:pPr>
      <w:r w:rsidRPr="00846859">
        <w:rPr>
          <w:rFonts w:cstheme="minorHAnsi"/>
          <w:color w:val="292929"/>
          <w:shd w:val="clear" w:color="auto" w:fill="FFFFFF"/>
        </w:rPr>
        <w:t>LED lamps are about twice as energy efficient as fluorescent lamps and often pay for themselves in a year.</w:t>
      </w:r>
    </w:p>
    <w:p w14:paraId="042B0D43" w14:textId="77777777" w:rsidR="000E3BE6" w:rsidRDefault="000E3BE6" w:rsidP="000E3BE6">
      <w:pPr>
        <w:pStyle w:val="ListParagraph"/>
        <w:numPr>
          <w:ilvl w:val="0"/>
          <w:numId w:val="5"/>
        </w:numPr>
        <w:ind w:left="450"/>
        <w:rPr>
          <w:rFonts w:cstheme="minorHAnsi"/>
          <w:color w:val="292929"/>
          <w:shd w:val="clear" w:color="auto" w:fill="FFFFFF"/>
        </w:rPr>
      </w:pPr>
      <w:r w:rsidRPr="00666575">
        <w:rPr>
          <w:rFonts w:cstheme="minorHAnsi"/>
          <w:color w:val="292929"/>
          <w:shd w:val="clear" w:color="auto" w:fill="FFFFFF"/>
        </w:rPr>
        <w:t>Plug and play LED lamps can be installed without replacing the luminaire or ballast.</w:t>
      </w:r>
    </w:p>
    <w:p w14:paraId="02A863A3" w14:textId="77777777" w:rsidR="000E3BE6" w:rsidRPr="00DD1F5B" w:rsidRDefault="000E3BE6" w:rsidP="000E3BE6">
      <w:pPr>
        <w:pStyle w:val="ListParagraph"/>
        <w:numPr>
          <w:ilvl w:val="0"/>
          <w:numId w:val="5"/>
        </w:numPr>
        <w:ind w:left="450"/>
        <w:rPr>
          <w:rFonts w:cstheme="minorHAnsi"/>
        </w:rPr>
      </w:pPr>
      <w:r w:rsidRPr="00666575">
        <w:rPr>
          <w:rFonts w:cstheme="minorHAnsi"/>
          <w:color w:val="292929"/>
          <w:shd w:val="clear" w:color="auto" w:fill="FFFFFF"/>
        </w:rPr>
        <w:t xml:space="preserve">LEDs can replace nearly every type of </w:t>
      </w:r>
      <w:proofErr w:type="gramStart"/>
      <w:r w:rsidRPr="00666575">
        <w:rPr>
          <w:rFonts w:cstheme="minorHAnsi"/>
          <w:color w:val="292929"/>
          <w:shd w:val="clear" w:color="auto" w:fill="FFFFFF"/>
        </w:rPr>
        <w:t>general purpose</w:t>
      </w:r>
      <w:proofErr w:type="gramEnd"/>
      <w:r w:rsidRPr="00666575">
        <w:rPr>
          <w:rFonts w:cstheme="minorHAnsi"/>
          <w:color w:val="292929"/>
          <w:shd w:val="clear" w:color="auto" w:fill="FFFFFF"/>
        </w:rPr>
        <w:t xml:space="preserve"> incandescent, halogen, fluorescent and HID lamp.</w:t>
      </w:r>
    </w:p>
    <w:p w14:paraId="110322B5" w14:textId="77777777" w:rsidR="000E3BE6" w:rsidRPr="00454832" w:rsidRDefault="000E3BE6" w:rsidP="000E3BE6">
      <w:pPr>
        <w:pStyle w:val="ListParagraph"/>
        <w:rPr>
          <w:sz w:val="18"/>
        </w:rPr>
      </w:pPr>
    </w:p>
    <w:p w14:paraId="40573FF7" w14:textId="77777777" w:rsidR="000E3BE6" w:rsidRPr="00563337" w:rsidRDefault="000E3BE6" w:rsidP="000E3BE6">
      <w:pPr>
        <w:rPr>
          <w:rFonts w:asciiTheme="minorHAnsi" w:hAnsiTheme="minorHAnsi" w:cstheme="minorHAnsi"/>
        </w:rPr>
      </w:pPr>
      <w:r w:rsidRPr="00563337">
        <w:rPr>
          <w:rFonts w:asciiTheme="minorHAnsi" w:hAnsiTheme="minorHAnsi" w:cstheme="minorHAnsi"/>
          <w:b/>
          <w:bCs/>
          <w:color w:val="000000" w:themeColor="text1"/>
        </w:rPr>
        <w:t>More Information on this Topic</w:t>
      </w:r>
      <w:r w:rsidRPr="00563337">
        <w:rPr>
          <w:rFonts w:asciiTheme="minorHAnsi" w:hAnsiTheme="minorHAnsi" w:cstheme="minorHAnsi"/>
          <w:b/>
          <w:bCs/>
          <w:color w:val="000000" w:themeColor="text1"/>
        </w:rPr>
        <w:br/>
      </w:r>
      <w:r w:rsidRPr="00563337">
        <w:rPr>
          <w:rFonts w:asciiTheme="minorHAnsi" w:hAnsiTheme="minorHAnsi" w:cstheme="minorHAnsi"/>
          <w:i/>
          <w:iCs/>
        </w:rPr>
        <w:t>8 Advantages of LED Lighting (GE Lighting):</w:t>
      </w:r>
      <w:r w:rsidRPr="00563337">
        <w:rPr>
          <w:rFonts w:asciiTheme="minorHAnsi" w:hAnsiTheme="minorHAnsi" w:cstheme="minorHAnsi"/>
        </w:rPr>
        <w:t xml:space="preserve"> </w:t>
      </w:r>
      <w:hyperlink r:id="rId54" w:history="1">
        <w:r w:rsidRPr="00563337">
          <w:rPr>
            <w:rStyle w:val="Hyperlink"/>
            <w:rFonts w:asciiTheme="minorHAnsi" w:hAnsiTheme="minorHAnsi" w:cstheme="minorHAnsi"/>
          </w:rPr>
          <w:t>www.gecurrent.com/ideas/8-advantages-of-led-lighting</w:t>
        </w:r>
      </w:hyperlink>
    </w:p>
    <w:p w14:paraId="44B47B42" w14:textId="77777777" w:rsidR="00235D50" w:rsidRPr="00235D50" w:rsidRDefault="00235D50" w:rsidP="00235D50">
      <w:pPr>
        <w:ind w:right="-270"/>
        <w:rPr>
          <w:rFonts w:asciiTheme="minorHAnsi" w:hAnsiTheme="minorHAnsi" w:cstheme="minorHAnsi"/>
          <w:b/>
          <w:bCs/>
          <w:color w:val="000000" w:themeColor="text1"/>
          <w:sz w:val="16"/>
        </w:rPr>
      </w:pPr>
    </w:p>
    <w:p w14:paraId="35CF8507" w14:textId="671250D9" w:rsidR="00F15024" w:rsidRDefault="000E3BE6" w:rsidP="00235D50">
      <w:pPr>
        <w:ind w:right="-270"/>
      </w:pPr>
      <w:r w:rsidRPr="00D371DF">
        <w:rPr>
          <w:rFonts w:asciiTheme="minorHAnsi" w:hAnsiTheme="minorHAnsi" w:cstheme="minorHAnsi"/>
          <w:b/>
          <w:bCs/>
          <w:color w:val="000000" w:themeColor="text1"/>
        </w:rPr>
        <w:t xml:space="preserve">EPP Questions? </w:t>
      </w:r>
      <w:r w:rsidRPr="00D371DF">
        <w:rPr>
          <w:rFonts w:asciiTheme="minorHAnsi" w:hAnsiTheme="minorHAnsi" w:cstheme="minorHAnsi"/>
        </w:rPr>
        <w:t xml:space="preserve">Contact </w:t>
      </w:r>
      <w:hyperlink r:id="rId55" w:history="1">
        <w:r w:rsidRPr="00D371DF">
          <w:rPr>
            <w:rStyle w:val="Hyperlink"/>
            <w:rFonts w:asciiTheme="minorHAnsi" w:hAnsiTheme="minorHAnsi" w:cstheme="minorHAnsi"/>
          </w:rPr>
          <w:t>Cheral Manke</w:t>
        </w:r>
      </w:hyperlink>
      <w:r w:rsidRPr="00D371DF">
        <w:rPr>
          <w:rFonts w:asciiTheme="minorHAnsi" w:hAnsiTheme="minorHAnsi" w:cstheme="minorHAnsi"/>
        </w:rPr>
        <w:t>, DES EPP Coordinator or</w:t>
      </w:r>
      <w:r>
        <w:rPr>
          <w:rFonts w:asciiTheme="minorHAnsi" w:hAnsiTheme="minorHAnsi" w:cstheme="minorHAnsi"/>
        </w:rPr>
        <w:t xml:space="preserve"> your Agency’s SEEP or</w:t>
      </w:r>
      <w:r w:rsidRPr="00D371DF">
        <w:rPr>
          <w:rFonts w:asciiTheme="minorHAnsi" w:hAnsiTheme="minorHAnsi" w:cstheme="minorHAnsi"/>
        </w:rPr>
        <w:t xml:space="preserve"> EPP Coordinator.</w:t>
      </w:r>
      <w:r w:rsidRPr="00563337">
        <w:rPr>
          <w:rFonts w:asciiTheme="minorHAnsi" w:hAnsiTheme="minorHAnsi" w:cstheme="minorHAnsi"/>
          <w:color w:val="000000" w:themeColor="text1"/>
        </w:rPr>
        <w:br/>
      </w:r>
    </w:p>
    <w:sectPr w:rsidR="00F15024" w:rsidSect="00235D50">
      <w:pgSz w:w="12240" w:h="15840"/>
      <w:pgMar w:top="81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1B9"/>
    <w:multiLevelType w:val="hybridMultilevel"/>
    <w:tmpl w:val="41E2D78E"/>
    <w:lvl w:ilvl="0" w:tplc="2766CBC2">
      <w:start w:val="1"/>
      <w:numFmt w:val="bullet"/>
      <w:lvlText w:val=""/>
      <w:lvlJc w:val="left"/>
      <w:pPr>
        <w:ind w:left="1080" w:hanging="360"/>
      </w:pPr>
      <w:rPr>
        <w:rFonts w:ascii="Symbol" w:hAnsi="Symbol"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2E08FE6">
      <w:start w:val="1"/>
      <w:numFmt w:val="bullet"/>
      <w:lvlText w:val=""/>
      <w:lvlJc w:val="left"/>
      <w:pPr>
        <w:ind w:left="72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37DDE"/>
    <w:multiLevelType w:val="hybridMultilevel"/>
    <w:tmpl w:val="369A40F2"/>
    <w:lvl w:ilvl="0" w:tplc="050622F6">
      <w:start w:val="1"/>
      <w:numFmt w:val="bullet"/>
      <w:lvlText w:val=""/>
      <w:lvlJc w:val="left"/>
      <w:pPr>
        <w:ind w:left="360" w:hanging="360"/>
      </w:pPr>
      <w:rPr>
        <w:rFonts w:ascii="Symbol" w:hAnsi="Symbol" w:hint="default"/>
        <w:b/>
        <w:bCs w:val="0"/>
        <w:color w:val="auto"/>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6392948"/>
    <w:multiLevelType w:val="hybridMultilevel"/>
    <w:tmpl w:val="30F8EB0E"/>
    <w:lvl w:ilvl="0" w:tplc="554838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41D99"/>
    <w:multiLevelType w:val="hybridMultilevel"/>
    <w:tmpl w:val="0E0A01A2"/>
    <w:lvl w:ilvl="0" w:tplc="2766CBC2">
      <w:start w:val="1"/>
      <w:numFmt w:val="bullet"/>
      <w:lvlText w:val=""/>
      <w:lvlJc w:val="left"/>
      <w:pPr>
        <w:ind w:left="1080" w:hanging="360"/>
      </w:pPr>
      <w:rPr>
        <w:rFonts w:ascii="Symbol" w:hAnsi="Symbol" w:hint="default"/>
        <w:b/>
        <w:bCs w:val="0"/>
        <w:color w:val="auto"/>
      </w:rPr>
    </w:lvl>
    <w:lvl w:ilvl="1" w:tplc="0082B94A">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D5111"/>
    <w:multiLevelType w:val="hybridMultilevel"/>
    <w:tmpl w:val="827EA37A"/>
    <w:lvl w:ilvl="0" w:tplc="E4BC7E6A">
      <w:start w:val="1"/>
      <w:numFmt w:val="bullet"/>
      <w:lvlText w:val=""/>
      <w:lvlJc w:val="left"/>
      <w:pPr>
        <w:ind w:left="720" w:hanging="360"/>
      </w:pPr>
      <w:rPr>
        <w:rFonts w:ascii="Symbol" w:hAnsi="Symbol" w:hint="default"/>
        <w:sz w:val="20"/>
        <w:szCs w:val="20"/>
      </w:rPr>
    </w:lvl>
    <w:lvl w:ilvl="1" w:tplc="1C7E925C">
      <w:start w:val="1"/>
      <w:numFmt w:val="bullet"/>
      <w:lvlText w:val="o"/>
      <w:lvlJc w:val="left"/>
      <w:pPr>
        <w:ind w:left="1440" w:hanging="360"/>
      </w:pPr>
      <w:rPr>
        <w:rFonts w:ascii="Courier New" w:hAnsi="Courier New" w:cs="Courier New"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221E"/>
    <w:multiLevelType w:val="hybridMultilevel"/>
    <w:tmpl w:val="072EE7F6"/>
    <w:lvl w:ilvl="0" w:tplc="4970ADE8">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E6"/>
    <w:rsid w:val="000E3BE6"/>
    <w:rsid w:val="001837A8"/>
    <w:rsid w:val="00235D50"/>
    <w:rsid w:val="00373AA6"/>
    <w:rsid w:val="0040763F"/>
    <w:rsid w:val="00534B36"/>
    <w:rsid w:val="006B4EE5"/>
    <w:rsid w:val="00836C19"/>
    <w:rsid w:val="00DF6F28"/>
    <w:rsid w:val="00E76B9D"/>
    <w:rsid w:val="00FC6240"/>
    <w:rsid w:val="00FD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7B49"/>
  <w15:chartTrackingRefBased/>
  <w15:docId w15:val="{9F43B651-9E0A-4684-8DFF-F25DE11D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3BE6"/>
    <w:rPr>
      <w:sz w:val="16"/>
      <w:szCs w:val="16"/>
    </w:rPr>
  </w:style>
  <w:style w:type="paragraph" w:styleId="CommentText">
    <w:name w:val="annotation text"/>
    <w:basedOn w:val="Normal"/>
    <w:link w:val="CommentTextChar"/>
    <w:uiPriority w:val="99"/>
    <w:semiHidden/>
    <w:unhideWhenUsed/>
    <w:rsid w:val="000E3BE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E3BE6"/>
    <w:rPr>
      <w:sz w:val="20"/>
      <w:szCs w:val="20"/>
    </w:rPr>
  </w:style>
  <w:style w:type="character" w:styleId="Hyperlink">
    <w:name w:val="Hyperlink"/>
    <w:basedOn w:val="DefaultParagraphFont"/>
    <w:uiPriority w:val="99"/>
    <w:unhideWhenUsed/>
    <w:rsid w:val="000E3BE6"/>
    <w:rPr>
      <w:color w:val="0563C1" w:themeColor="hyperlink"/>
      <w:u w:val="single"/>
    </w:rPr>
  </w:style>
  <w:style w:type="paragraph" w:styleId="ListParagraph">
    <w:name w:val="List Paragraph"/>
    <w:basedOn w:val="Normal"/>
    <w:uiPriority w:val="34"/>
    <w:qFormat/>
    <w:rsid w:val="000E3BE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E3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E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4B3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4B36"/>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4B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fire.com/folder/h5zgiwcwadqzi/WA+DES+Price+List+&amp;+Product+Information+Lekson+2021" TargetMode="External"/><Relationship Id="rId18" Type="http://schemas.openxmlformats.org/officeDocument/2006/relationships/hyperlink" Target="https://www.pqlighting.com/newproducts/" TargetMode="External"/><Relationship Id="rId26" Type="http://schemas.openxmlformats.org/officeDocument/2006/relationships/hyperlink" Target="http://www.pacificlamp.com/wastate/satco" TargetMode="External"/><Relationship Id="rId39" Type="http://schemas.openxmlformats.org/officeDocument/2006/relationships/image" Target="media/image10.jpg"/><Relationship Id="rId21" Type="http://schemas.openxmlformats.org/officeDocument/2006/relationships/hyperlink" Target="http://www.pacificlamp.com/wastate/" TargetMode="External"/><Relationship Id="rId34" Type="http://schemas.openxmlformats.org/officeDocument/2006/relationships/hyperlink" Target="http://mrkt.platt.com/WADES/DES_WA_ST_CONTRACT_PRICING_TCP.pdf" TargetMode="External"/><Relationship Id="rId42" Type="http://schemas.openxmlformats.org/officeDocument/2006/relationships/hyperlink" Target="https://www.designlights.org/search/" TargetMode="External"/><Relationship Id="rId47" Type="http://schemas.openxmlformats.org/officeDocument/2006/relationships/hyperlink" Target="https://www.wmlamptracker.com/v2/index.cfm?CFID=791c1324-d6d2-42b7-872a-ec25febee4f9&amp;CFTOKEN=0" TargetMode="External"/><Relationship Id="rId50" Type="http://schemas.openxmlformats.org/officeDocument/2006/relationships/hyperlink" Target="https://app.leg.wa.gov/RCW/default.aspx?cite=19.27A&amp;full=true" TargetMode="External"/><Relationship Id="rId55" Type="http://schemas.openxmlformats.org/officeDocument/2006/relationships/hyperlink" Target="mailto:Cheral.Manke@des.wa.gov?subject=EPP%20Project" TargetMode="External"/><Relationship Id="rId7" Type="http://schemas.openxmlformats.org/officeDocument/2006/relationships/hyperlink" Target="https://apps.des.wa.gov/DESContracts/Home/ContractSummary/03020" TargetMode="External"/><Relationship Id="rId2" Type="http://schemas.openxmlformats.org/officeDocument/2006/relationships/numbering" Target="numbering.xml"/><Relationship Id="rId16" Type="http://schemas.openxmlformats.org/officeDocument/2006/relationships/hyperlink" Target="https://www.northcoast.com/p/stateofwa-mcua03020" TargetMode="External"/><Relationship Id="rId29" Type="http://schemas.openxmlformats.org/officeDocument/2006/relationships/hyperlink" Target="mailto:johne@pacificlamp.com" TargetMode="External"/><Relationship Id="rId11" Type="http://schemas.openxmlformats.org/officeDocument/2006/relationships/hyperlink" Target="mailto:jim.orourke@ced.com" TargetMode="External"/><Relationship Id="rId24" Type="http://schemas.openxmlformats.org/officeDocument/2006/relationships/hyperlink" Target="http://www.pacificlamp.com/wastate/keystone" TargetMode="External"/><Relationship Id="rId32" Type="http://schemas.openxmlformats.org/officeDocument/2006/relationships/hyperlink" Target="http://mrkt.platt.com/WADES/DES_WA_ST_CONTRACT_PRICING_LIGHT_EFFICIENT_DESIGN.pdf"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yperlink" Target="mailto:pkeller@totalreclaim.com" TargetMode="External"/><Relationship Id="rId53" Type="http://schemas.openxmlformats.org/officeDocument/2006/relationships/hyperlink" Target="https://www.governor.wa.gov/sites/default/files/exe_order/eo_04-01.pdf" TargetMode="External"/><Relationship Id="rId5"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ednw.com/copy-of-electrical" TargetMode="External"/><Relationship Id="rId14" Type="http://schemas.openxmlformats.org/officeDocument/2006/relationships/image" Target="media/image4.png"/><Relationship Id="rId22" Type="http://schemas.openxmlformats.org/officeDocument/2006/relationships/hyperlink" Target="http://www.pacificlamp.com/wastate/" TargetMode="External"/><Relationship Id="rId27" Type="http://schemas.openxmlformats.org/officeDocument/2006/relationships/hyperlink" Target="http://www.pacificlamp.com/wastate/sylvania" TargetMode="External"/><Relationship Id="rId30" Type="http://schemas.openxmlformats.org/officeDocument/2006/relationships/hyperlink" Target="https://www.platt.com/" TargetMode="External"/><Relationship Id="rId35" Type="http://schemas.openxmlformats.org/officeDocument/2006/relationships/hyperlink" Target="mailto:Jeremy.dafoe@platt.com" TargetMode="External"/><Relationship Id="rId43" Type="http://schemas.openxmlformats.org/officeDocument/2006/relationships/hyperlink" Target="http://calenergycommission.blogspot.com/2018/12/appliance-efficiency-standards.html" TargetMode="External"/><Relationship Id="rId48" Type="http://schemas.openxmlformats.org/officeDocument/2006/relationships/hyperlink" Target="https://www.dropbox.com/s/eq5u8quaok1jho9/Screen%20Shot%202021-08-11%20at%205.38.37%20PM.png?dl=0"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app.leg.wa.gov/RCW/default.aspx?cite=70.95M.060" TargetMode="External"/><Relationship Id="rId3" Type="http://schemas.openxmlformats.org/officeDocument/2006/relationships/styles" Target="styles.xml"/><Relationship Id="rId12" Type="http://schemas.openxmlformats.org/officeDocument/2006/relationships/hyperlink" Target="https://www.mediafire.com/folder/h5zgiwcwadqzi/WA+DES+Price+List+&amp;+Product+Information+Lekson+2021" TargetMode="External"/><Relationship Id="rId17" Type="http://schemas.openxmlformats.org/officeDocument/2006/relationships/hyperlink" Target="https://www.northcoast.com/p/stateofwa-mcua03020" TargetMode="External"/><Relationship Id="rId25" Type="http://schemas.openxmlformats.org/officeDocument/2006/relationships/hyperlink" Target="http://www.pacificlamp.com/wastate/philips" TargetMode="External"/><Relationship Id="rId33" Type="http://schemas.openxmlformats.org/officeDocument/2006/relationships/hyperlink" Target="http://mrkt.platt.com/WADES/DES_WA_ST_CONTRACT_PRICING_LITETRONICS.pdf" TargetMode="External"/><Relationship Id="rId38" Type="http://schemas.openxmlformats.org/officeDocument/2006/relationships/image" Target="media/image9.jpg"/><Relationship Id="rId46" Type="http://schemas.openxmlformats.org/officeDocument/2006/relationships/hyperlink" Target="https://apps.des.wa.gov/DESContracts/Home/ContractSummary/03020" TargetMode="External"/><Relationship Id="rId20" Type="http://schemas.openxmlformats.org/officeDocument/2006/relationships/hyperlink" Target="mailto:ben.weller@northcoast.com" TargetMode="External"/><Relationship Id="rId41" Type="http://schemas.openxmlformats.org/officeDocument/2006/relationships/hyperlink" Target="https://www.energystar.gov/products/lighting_fans" TargetMode="External"/><Relationship Id="rId54" Type="http://schemas.openxmlformats.org/officeDocument/2006/relationships/hyperlink" Target="http://www.gecurrent.com/ideas/8-advantages-of-led-lightin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martin@leksoninc.com" TargetMode="External"/><Relationship Id="rId23" Type="http://schemas.openxmlformats.org/officeDocument/2006/relationships/hyperlink" Target="http://www.pacificlamp.com/wastate/ge" TargetMode="External"/><Relationship Id="rId28" Type="http://schemas.openxmlformats.org/officeDocument/2006/relationships/image" Target="media/image6.png"/><Relationship Id="rId36" Type="http://schemas.openxmlformats.org/officeDocument/2006/relationships/image" Target="media/image7.jpg"/><Relationship Id="rId49" Type="http://schemas.openxmlformats.org/officeDocument/2006/relationships/hyperlink" Target="https://www.energystar.gov/products/lighting_fans/light_bulbs"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mrkt.platt.com/WADES/DES_WA_ST_CONTRACT_PRICING_GREEN_CREATIVE.pdf" TargetMode="External"/><Relationship Id="rId44" Type="http://schemas.openxmlformats.org/officeDocument/2006/relationships/hyperlink" Target="https://apps.des.wa.gov/DESContracts/Home/ContractSummary/00615" TargetMode="External"/><Relationship Id="rId52" Type="http://schemas.openxmlformats.org/officeDocument/2006/relationships/hyperlink" Target="https://www.governor.wa.gov/sites/default/files/exe_order/20-01%20SEEP%20Executive%20Order%20%28tmp%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517A-708B-4920-8DAD-C88A17B9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Manke, Cheral (DES)</dc:creator>
  <cp:keywords/>
  <dc:description/>
  <cp:lastModifiedBy>Long, Clayton (DES)</cp:lastModifiedBy>
  <cp:revision>2</cp:revision>
  <dcterms:created xsi:type="dcterms:W3CDTF">2021-08-12T20:39:00Z</dcterms:created>
  <dcterms:modified xsi:type="dcterms:W3CDTF">2021-08-12T20:39:00Z</dcterms:modified>
</cp:coreProperties>
</file>